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F8B" w:rsidRPr="00E84F9B" w:rsidRDefault="00380F8B" w:rsidP="00B331D9">
      <w:pPr>
        <w:spacing w:after="0" w:line="240" w:lineRule="auto"/>
        <w:jc w:val="center"/>
        <w:rPr>
          <w:rFonts w:ascii="Times New Roman" w:hAnsi="Times New Roman" w:cs="Times New Roman"/>
          <w:b/>
          <w:bCs/>
          <w:sz w:val="24"/>
          <w:szCs w:val="24"/>
        </w:rPr>
      </w:pPr>
      <w:r w:rsidRPr="00E84F9B">
        <w:rPr>
          <w:rFonts w:ascii="Times New Roman" w:hAnsi="Times New Roman" w:cs="Times New Roman"/>
          <w:b/>
          <w:bCs/>
          <w:sz w:val="24"/>
          <w:szCs w:val="24"/>
        </w:rPr>
        <w:t>СРАВНИТЕЛЬНАЯ ТАБЛИЦА</w:t>
      </w:r>
    </w:p>
    <w:p w:rsidR="00B331D9" w:rsidRPr="00E84F9B" w:rsidRDefault="00B331D9" w:rsidP="00B331D9">
      <w:pPr>
        <w:spacing w:after="0" w:line="240" w:lineRule="auto"/>
        <w:jc w:val="center"/>
        <w:rPr>
          <w:rFonts w:ascii="Times New Roman" w:hAnsi="Times New Roman" w:cs="Times New Roman"/>
          <w:sz w:val="24"/>
          <w:szCs w:val="24"/>
        </w:rPr>
      </w:pPr>
    </w:p>
    <w:p w:rsidR="00FF6C88" w:rsidRPr="00E84F9B" w:rsidRDefault="00380F8B" w:rsidP="00FF6C88">
      <w:pPr>
        <w:spacing w:after="0" w:line="240" w:lineRule="auto"/>
        <w:jc w:val="center"/>
        <w:rPr>
          <w:rFonts w:ascii="Times New Roman" w:hAnsi="Times New Roman" w:cs="Times New Roman"/>
          <w:sz w:val="24"/>
          <w:szCs w:val="24"/>
        </w:rPr>
      </w:pPr>
      <w:r w:rsidRPr="00E84F9B">
        <w:rPr>
          <w:rFonts w:ascii="Times New Roman" w:hAnsi="Times New Roman" w:cs="Times New Roman"/>
          <w:sz w:val="24"/>
          <w:szCs w:val="24"/>
        </w:rPr>
        <w:t xml:space="preserve">к проекту </w:t>
      </w:r>
      <w:bookmarkStart w:id="0" w:name="_Hlk99954148"/>
      <w:r w:rsidRPr="00E84F9B">
        <w:rPr>
          <w:rFonts w:ascii="Times New Roman" w:hAnsi="Times New Roman" w:cs="Times New Roman"/>
          <w:sz w:val="24"/>
          <w:szCs w:val="24"/>
        </w:rPr>
        <w:t xml:space="preserve">Закона Кыргызской Республики </w:t>
      </w:r>
      <w:bookmarkStart w:id="1" w:name="_Hlk98835566"/>
      <w:r w:rsidR="00F70F4E" w:rsidRPr="00E84F9B">
        <w:rPr>
          <w:rFonts w:ascii="Times New Roman" w:hAnsi="Times New Roman" w:cs="Times New Roman"/>
          <w:sz w:val="24"/>
          <w:szCs w:val="24"/>
        </w:rPr>
        <w:t>«</w:t>
      </w:r>
      <w:r w:rsidR="00FF6C88" w:rsidRPr="00E84F9B">
        <w:rPr>
          <w:rFonts w:ascii="Times New Roman" w:hAnsi="Times New Roman" w:cs="Times New Roman"/>
          <w:sz w:val="24"/>
          <w:szCs w:val="24"/>
        </w:rPr>
        <w:t xml:space="preserve">О внесении </w:t>
      </w:r>
      <w:r w:rsidR="00353C2D" w:rsidRPr="00E84F9B">
        <w:rPr>
          <w:rFonts w:ascii="Times New Roman" w:hAnsi="Times New Roman" w:cs="Times New Roman"/>
          <w:sz w:val="24"/>
          <w:szCs w:val="24"/>
        </w:rPr>
        <w:t>изменений</w:t>
      </w:r>
      <w:r w:rsidR="00FF6C88" w:rsidRPr="00E84F9B">
        <w:rPr>
          <w:rFonts w:ascii="Times New Roman" w:hAnsi="Times New Roman" w:cs="Times New Roman"/>
          <w:sz w:val="24"/>
          <w:szCs w:val="24"/>
        </w:rPr>
        <w:t xml:space="preserve"> </w:t>
      </w:r>
    </w:p>
    <w:p w:rsidR="00FF6C88" w:rsidRPr="00E84F9B" w:rsidRDefault="00FF6C88" w:rsidP="00FF6C88">
      <w:pPr>
        <w:spacing w:after="0" w:line="240" w:lineRule="auto"/>
        <w:jc w:val="center"/>
        <w:rPr>
          <w:rFonts w:ascii="Times New Roman" w:hAnsi="Times New Roman" w:cs="Times New Roman"/>
          <w:sz w:val="24"/>
          <w:szCs w:val="24"/>
        </w:rPr>
      </w:pPr>
      <w:r w:rsidRPr="00E84F9B">
        <w:rPr>
          <w:rFonts w:ascii="Times New Roman" w:hAnsi="Times New Roman" w:cs="Times New Roman"/>
          <w:sz w:val="24"/>
          <w:szCs w:val="24"/>
        </w:rPr>
        <w:t>в Закон Кыргызской Республики «О таможенном регулировании»</w:t>
      </w:r>
    </w:p>
    <w:bookmarkEnd w:id="1"/>
    <w:p w:rsidR="00B331D9" w:rsidRPr="00E84F9B" w:rsidRDefault="00B331D9" w:rsidP="00B331D9">
      <w:pPr>
        <w:jc w:val="center"/>
        <w:rPr>
          <w:rFonts w:ascii="Times New Roman" w:hAnsi="Times New Roman" w:cs="Times New Roman"/>
          <w:sz w:val="24"/>
          <w:szCs w:val="24"/>
        </w:rPr>
      </w:pPr>
    </w:p>
    <w:tbl>
      <w:tblPr>
        <w:tblStyle w:val="a3"/>
        <w:tblW w:w="14454" w:type="dxa"/>
        <w:tblInd w:w="-147" w:type="dxa"/>
        <w:tblLook w:val="04A0" w:firstRow="1" w:lastRow="0" w:firstColumn="1" w:lastColumn="0" w:noHBand="0" w:noVBand="1"/>
      </w:tblPr>
      <w:tblGrid>
        <w:gridCol w:w="7225"/>
        <w:gridCol w:w="7229"/>
      </w:tblGrid>
      <w:tr w:rsidR="00B331D9" w:rsidRPr="00E84F9B" w:rsidTr="00E0025C">
        <w:tc>
          <w:tcPr>
            <w:tcW w:w="14454" w:type="dxa"/>
            <w:gridSpan w:val="2"/>
          </w:tcPr>
          <w:bookmarkEnd w:id="0"/>
          <w:p w:rsidR="00FF6C88" w:rsidRPr="00E84F9B" w:rsidRDefault="00FF6C88" w:rsidP="00380F8B">
            <w:pPr>
              <w:jc w:val="center"/>
              <w:rPr>
                <w:rFonts w:ascii="Times New Roman" w:hAnsi="Times New Roman" w:cs="Times New Roman"/>
                <w:b/>
                <w:bCs/>
                <w:sz w:val="24"/>
                <w:szCs w:val="24"/>
              </w:rPr>
            </w:pPr>
            <w:r w:rsidRPr="00E84F9B">
              <w:rPr>
                <w:rFonts w:ascii="Times New Roman" w:hAnsi="Times New Roman" w:cs="Times New Roman"/>
                <w:b/>
                <w:bCs/>
                <w:sz w:val="24"/>
                <w:szCs w:val="24"/>
              </w:rPr>
              <w:t xml:space="preserve">Закон Кыргызской Республики «О таможенном регулировании в Кыргызской Республике» </w:t>
            </w:r>
          </w:p>
          <w:p w:rsidR="00B331D9" w:rsidRPr="00E84F9B" w:rsidRDefault="00FF6C88" w:rsidP="00380F8B">
            <w:pPr>
              <w:jc w:val="center"/>
              <w:rPr>
                <w:rFonts w:ascii="Times New Roman" w:hAnsi="Times New Roman" w:cs="Times New Roman"/>
                <w:b/>
                <w:bCs/>
                <w:sz w:val="24"/>
                <w:szCs w:val="24"/>
              </w:rPr>
            </w:pPr>
            <w:r w:rsidRPr="00E84F9B">
              <w:rPr>
                <w:rFonts w:ascii="Times New Roman" w:hAnsi="Times New Roman" w:cs="Times New Roman"/>
                <w:b/>
                <w:bCs/>
                <w:sz w:val="24"/>
                <w:szCs w:val="24"/>
              </w:rPr>
              <w:t>(газета «</w:t>
            </w:r>
            <w:proofErr w:type="spellStart"/>
            <w:r w:rsidRPr="00E84F9B">
              <w:rPr>
                <w:rFonts w:ascii="Times New Roman" w:hAnsi="Times New Roman" w:cs="Times New Roman"/>
                <w:b/>
                <w:bCs/>
                <w:sz w:val="24"/>
                <w:szCs w:val="24"/>
              </w:rPr>
              <w:t>Эркин</w:t>
            </w:r>
            <w:proofErr w:type="spellEnd"/>
            <w:r w:rsidRPr="00E84F9B">
              <w:rPr>
                <w:rFonts w:ascii="Times New Roman" w:hAnsi="Times New Roman" w:cs="Times New Roman"/>
                <w:b/>
                <w:bCs/>
                <w:sz w:val="24"/>
                <w:szCs w:val="24"/>
              </w:rPr>
              <w:t xml:space="preserve"> </w:t>
            </w:r>
            <w:proofErr w:type="spellStart"/>
            <w:r w:rsidRPr="00E84F9B">
              <w:rPr>
                <w:rFonts w:ascii="Times New Roman" w:hAnsi="Times New Roman" w:cs="Times New Roman"/>
                <w:b/>
                <w:bCs/>
                <w:sz w:val="24"/>
                <w:szCs w:val="24"/>
              </w:rPr>
              <w:t>Тоо</w:t>
            </w:r>
            <w:proofErr w:type="spellEnd"/>
            <w:r w:rsidRPr="00E84F9B">
              <w:rPr>
                <w:rFonts w:ascii="Times New Roman" w:hAnsi="Times New Roman" w:cs="Times New Roman"/>
                <w:b/>
                <w:bCs/>
                <w:sz w:val="24"/>
                <w:szCs w:val="24"/>
              </w:rPr>
              <w:t>» от 30 апреля 2019 года № 34-35)</w:t>
            </w:r>
          </w:p>
        </w:tc>
      </w:tr>
      <w:tr w:rsidR="0019760B" w:rsidRPr="00E84F9B" w:rsidTr="00E0025C">
        <w:tc>
          <w:tcPr>
            <w:tcW w:w="7225" w:type="dxa"/>
          </w:tcPr>
          <w:p w:rsidR="0019760B" w:rsidRPr="00E84F9B" w:rsidRDefault="0019760B" w:rsidP="00B331D9">
            <w:pPr>
              <w:jc w:val="center"/>
              <w:rPr>
                <w:rFonts w:ascii="Times New Roman" w:hAnsi="Times New Roman" w:cs="Times New Roman"/>
                <w:b/>
                <w:bCs/>
                <w:sz w:val="24"/>
                <w:szCs w:val="24"/>
              </w:rPr>
            </w:pPr>
            <w:r w:rsidRPr="00E84F9B">
              <w:rPr>
                <w:rFonts w:ascii="Times New Roman" w:hAnsi="Times New Roman" w:cs="Times New Roman"/>
                <w:b/>
                <w:bCs/>
                <w:sz w:val="24"/>
                <w:szCs w:val="24"/>
              </w:rPr>
              <w:t>Действующая редакция</w:t>
            </w:r>
          </w:p>
        </w:tc>
        <w:tc>
          <w:tcPr>
            <w:tcW w:w="7229" w:type="dxa"/>
            <w:vAlign w:val="center"/>
          </w:tcPr>
          <w:p w:rsidR="0019760B" w:rsidRPr="00E84F9B" w:rsidRDefault="0019760B" w:rsidP="00BF2319">
            <w:pPr>
              <w:jc w:val="center"/>
              <w:rPr>
                <w:rFonts w:ascii="Times New Roman" w:hAnsi="Times New Roman" w:cs="Times New Roman"/>
                <w:b/>
                <w:bCs/>
                <w:sz w:val="24"/>
                <w:szCs w:val="24"/>
              </w:rPr>
            </w:pPr>
            <w:r w:rsidRPr="00E84F9B">
              <w:rPr>
                <w:rFonts w:ascii="Times New Roman" w:hAnsi="Times New Roman" w:cs="Times New Roman"/>
                <w:b/>
                <w:bCs/>
                <w:sz w:val="24"/>
                <w:szCs w:val="24"/>
              </w:rPr>
              <w:t>Предлагаемая редакция</w:t>
            </w:r>
          </w:p>
        </w:tc>
      </w:tr>
      <w:tr w:rsidR="00FF6C88" w:rsidRPr="00E84F9B" w:rsidTr="00FF6C88">
        <w:tc>
          <w:tcPr>
            <w:tcW w:w="7225" w:type="dxa"/>
          </w:tcPr>
          <w:p w:rsidR="00FF6C88" w:rsidRPr="00E84F9B" w:rsidRDefault="00FF6C88" w:rsidP="00FF6C88">
            <w:pPr>
              <w:jc w:val="both"/>
              <w:rPr>
                <w:rFonts w:ascii="Times New Roman" w:hAnsi="Times New Roman" w:cs="Times New Roman"/>
                <w:b/>
                <w:bCs/>
                <w:sz w:val="24"/>
                <w:szCs w:val="24"/>
              </w:rPr>
            </w:pPr>
            <w:r w:rsidRPr="00E84F9B">
              <w:rPr>
                <w:rFonts w:ascii="Times New Roman" w:hAnsi="Times New Roman" w:cs="Times New Roman"/>
                <w:b/>
                <w:bCs/>
                <w:sz w:val="24"/>
                <w:szCs w:val="24"/>
              </w:rPr>
              <w:t>Статья 12. Представление таможенным органам предварительной информации</w:t>
            </w:r>
          </w:p>
          <w:p w:rsidR="00FF6C88" w:rsidRPr="00E84F9B" w:rsidRDefault="00FF6C88" w:rsidP="00FF6C88">
            <w:pPr>
              <w:jc w:val="both"/>
              <w:rPr>
                <w:rFonts w:ascii="Times New Roman" w:hAnsi="Times New Roman" w:cs="Times New Roman"/>
                <w:sz w:val="24"/>
                <w:szCs w:val="24"/>
              </w:rPr>
            </w:pP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1. Целью представления предварительной информации является получение таможенными органами сведений о товарах, планируемых к перемещению через таможенную границу, для оценки рисков и принятия предварительных решений о выборе объектов, форм таможенного контроля и мер, обеспечивающих проведение таможенного контроля, до прибытия товаров на таможенную территорию.</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Предварительная информация используется таможенными органами для ускорения совершения таможенных операций и оптимизации проведения таможенного контроля.</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Предварительная информация представляется таможенным органам в соответствии со статьей 11 Кодекса с учетом положений настоящей статьи.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Предварительная информация представляется таможенному органу на государственном или официальном языке по выбору лица.</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4. Таможенный орган регистрирует представленную предварительную информацию или отказывает в ее регистрации в порядке и сроки, которые определяются Комиссией.</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Таможенный орган регистрирует представленную предварительную информацию путем присвоения регистрационного номера.</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Таможенный орган отказывает в регистрации предварительной </w:t>
            </w:r>
            <w:r w:rsidRPr="00E84F9B">
              <w:rPr>
                <w:rFonts w:ascii="Times New Roman" w:hAnsi="Times New Roman" w:cs="Times New Roman"/>
                <w:sz w:val="24"/>
                <w:szCs w:val="24"/>
              </w:rPr>
              <w:lastRenderedPageBreak/>
              <w:t>информации, если представленная информация не соответствует составу, структуре и формату, определенным Комиссией, и (или) требованию, предусмотренному частью 3 настоящей статьи.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Сведения о регистрации предварительной информации с указанием регистрационного номера либо об отказе в ее регистрации с указанием причин такого отказа направляются лицу, представившему предварительную информацию, в электронной форме.</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5. Предварительная информация хранится в информационных системах таможенных органов в течение сроков, установленных пунктом 12 статьи 11 Кодекса.</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6. При непредставлении предварительной информации, которая должна представляться в обязательном порядке, или нарушении сроков ее представления таможенные операции, связанные с декларированием товаров, не совершаются до представления предварительной информации.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7. Предварительная информация может не представляться в отношении товаров, определенных подпунктами 1-7 пункта 15 статьи 11 Кодекса, а также в отношении иных товаров в случаях, определяемых Комиссией.</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Предварительная информация не представляется в отношении товаров, перемещаемых трубопроводным транспортом или по линиям электропередачи.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8. Сведения, заявленные в таможенной декларации в виде электронного документа, поданной в отношении товаров, таможенное декларирование которых осуществляется с особенностями, определенными статьей 114 Кодекса, могут использоваться в качестве предварительной информации в случаях и порядке, определяемых Комиссией.</w:t>
            </w:r>
          </w:p>
        </w:tc>
        <w:tc>
          <w:tcPr>
            <w:tcW w:w="7229" w:type="dxa"/>
          </w:tcPr>
          <w:p w:rsidR="00FF6C88" w:rsidRPr="00E84F9B" w:rsidRDefault="00FF6C88" w:rsidP="00FF6C88">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12. Представление таможенным органам предварительной информации</w:t>
            </w:r>
          </w:p>
          <w:p w:rsidR="00FF6C88" w:rsidRPr="00E84F9B" w:rsidRDefault="00FF6C88" w:rsidP="00FF6C88">
            <w:pPr>
              <w:jc w:val="both"/>
              <w:rPr>
                <w:rFonts w:ascii="Times New Roman" w:hAnsi="Times New Roman" w:cs="Times New Roman"/>
                <w:sz w:val="24"/>
                <w:szCs w:val="24"/>
              </w:rPr>
            </w:pP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1. Целью представления предварительной информации является получение таможенными органами сведений о товарах, планируемых к перемещению через таможенную границу, для оценки рисков и принятия предварительных решений о выборе объектов, форм таможенного контроля и мер, обеспечивающих проведение таможенного контроля, до прибытия товаров на таможенную территорию.</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Предварительная информация используется таможенными органами для ускорения совершения таможенных операций и оптимизации проведения таможенного контроля.</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Предварительная информация представляется таможенным органам в соответствии со статьей 11 Кодекса с учетом положений настоящей статьи.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Предварительная информация представляется таможенному органу на государственном или официальном языке по выбору лица.</w:t>
            </w:r>
          </w:p>
          <w:p w:rsidR="00FF6C88" w:rsidRPr="00E84F9B" w:rsidRDefault="00FF6C88" w:rsidP="00FF6C88">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Предварительная информация с момента представления таможенному органу перевозчиком либо иными лицами, указанными в пункте 4 статьи 82, статье 83, пункте 2 статьи 88 Кодекса, становится юридически значимой информацией, свидетельствующей о фактах, имеющих юридическое значение.         </w:t>
            </w:r>
          </w:p>
          <w:p w:rsidR="00FF6C88" w:rsidRPr="00E84F9B" w:rsidRDefault="00FF6C88" w:rsidP="00FF6C88">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Представляемые сведения, относящиеся к предварительному информированию, должны основываться на достоверной и </w:t>
            </w:r>
            <w:r w:rsidRPr="00E84F9B">
              <w:rPr>
                <w:rFonts w:ascii="Times New Roman" w:hAnsi="Times New Roman" w:cs="Times New Roman"/>
                <w:b/>
                <w:bCs/>
                <w:sz w:val="24"/>
                <w:szCs w:val="24"/>
              </w:rPr>
              <w:lastRenderedPageBreak/>
              <w:t>документально подтвержденной информации.</w:t>
            </w:r>
          </w:p>
          <w:p w:rsidR="00FF6C88" w:rsidRPr="00E84F9B" w:rsidRDefault="00FF6C88" w:rsidP="00FF6C88">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За достоверность сведений, указанных в предварительной информации, несут ответственность лица, указанные в абзаце втором части 3 настоящей статьи.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4. Таможенный орган регистрирует представленную предварительную информацию или отказывает в ее регистрации в порядке и сроки, которые определяются Комиссией.</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Таможенный орган регистрирует представленную предварительную информацию путем присвоения регистрационного номера.</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Таможенный орган отказывает в регистрации предварительной информации, если представленная информация не соответствует составу, структуре и формату, определенным Комиссией, и (или) требованию, предусмотренному частью 3 настоящей статьи.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Сведения о регистрации предварительной информации с указанием регистрационного номера либо об отказе в ее регистрации с указанием причин такого отказа направляются лицу, представившему предварительную информацию, в электронной форме.</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5. Предварительная информация хранится в информационных системах таможенных органов в течение сроков, установленных пунктом 12 статьи 11 Кодекса.</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6. При непредставлении предварительной информации, которая должна представляться в обязательном порядке, или нарушении сроков ее представления таможенные операции, связанные с декларированием товаров, не совершаются до представления предварительной информации.</w:t>
            </w:r>
          </w:p>
          <w:p w:rsidR="00FF6C88" w:rsidRPr="00E84F9B" w:rsidRDefault="00FF6C88" w:rsidP="00FF6C88">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b/>
                <w:bCs/>
                <w:sz w:val="24"/>
                <w:szCs w:val="24"/>
              </w:rPr>
              <w:t xml:space="preserve">Товары, прибывшие на таможенную территорию Евразийского экономического союза без представления предварительной информации, которая должна представляться в обязательном порядке, или с нарушением сроков ее представления, а также лица, которые не представили такую предварительную информацию в установленные сроки, относятся к категории высокого уровня риска и в отношении </w:t>
            </w:r>
            <w:r w:rsidRPr="00E84F9B">
              <w:rPr>
                <w:rFonts w:ascii="Times New Roman" w:hAnsi="Times New Roman" w:cs="Times New Roman"/>
                <w:b/>
                <w:bCs/>
                <w:sz w:val="24"/>
                <w:szCs w:val="24"/>
              </w:rPr>
              <w:lastRenderedPageBreak/>
              <w:t>них применяются формы таможенного контроля и (или) меры, определенные системой управления рисками.</w:t>
            </w:r>
            <w:proofErr w:type="gramEnd"/>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7. Предварительная информация может не представляться в отношении товаров, определенных подпунктами 1-7 пункта 15 статьи 11 Кодекса, а также в отношении иных товаров в случаях, определяемых Комиссией.</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Предварительная информация не представляется в отношении товаров, перемещаемых трубопроводным транспортом или по линиям электропередачи.</w:t>
            </w:r>
          </w:p>
          <w:p w:rsidR="00FF6C88" w:rsidRPr="00E84F9B" w:rsidRDefault="00FF6C88" w:rsidP="00FF6C88">
            <w:pPr>
              <w:jc w:val="both"/>
              <w:rPr>
                <w:rFonts w:ascii="Times New Roman" w:hAnsi="Times New Roman" w:cs="Times New Roman"/>
                <w:sz w:val="24"/>
                <w:szCs w:val="24"/>
              </w:rPr>
            </w:pPr>
            <w:r w:rsidRPr="00E84F9B">
              <w:rPr>
                <w:rFonts w:ascii="Times New Roman" w:hAnsi="Times New Roman" w:cs="Times New Roman"/>
                <w:sz w:val="24"/>
                <w:szCs w:val="24"/>
              </w:rPr>
              <w:t xml:space="preserve">    8. Сведения, заявленные в таможенной декларации в виде электронного документа, поданной в отношении товаров, таможенное декларирование которых осуществляется с особенностями, определенными статьей 114 Кодекса, могут использоваться в качестве предварительной информации в случаях и порядке, определяемых Комиссией.</w:t>
            </w:r>
          </w:p>
          <w:p w:rsidR="008D0828" w:rsidRPr="00E84F9B" w:rsidRDefault="008D0828" w:rsidP="00FF6C88">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9. </w:t>
            </w:r>
            <w:proofErr w:type="gramStart"/>
            <w:r w:rsidRPr="00E84F9B">
              <w:rPr>
                <w:rFonts w:ascii="Times New Roman" w:hAnsi="Times New Roman" w:cs="Times New Roman"/>
                <w:b/>
                <w:bCs/>
                <w:sz w:val="24"/>
                <w:szCs w:val="24"/>
              </w:rPr>
              <w:t>По товарам, в отношении которых предварительная информация не может быть получена и (или) обработана таможенным органом в связи с неисправностью используемых таможенными органами информационных систем, вызванной техническими сбоями, нарушениями в работе средств связи (телекоммуникационных сетей и сети Интернет), отключением электроэнергии, решения о применении в отношении таких товаров форм таможенного контроля принимаются таможенным органом на основании сведений (документов), представленных при прибытии.</w:t>
            </w:r>
            <w:proofErr w:type="gramEnd"/>
          </w:p>
        </w:tc>
      </w:tr>
      <w:tr w:rsidR="004E34BA" w:rsidRPr="00E84F9B" w:rsidTr="008D0828">
        <w:tc>
          <w:tcPr>
            <w:tcW w:w="7225" w:type="dxa"/>
          </w:tcPr>
          <w:p w:rsidR="004E34BA" w:rsidRPr="00E84F9B" w:rsidRDefault="004E34BA" w:rsidP="004E34B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21. Классификация товаров</w:t>
            </w:r>
          </w:p>
          <w:p w:rsidR="004E34BA" w:rsidRPr="00E84F9B" w:rsidRDefault="004E34BA" w:rsidP="004E34BA">
            <w:pPr>
              <w:jc w:val="both"/>
              <w:rPr>
                <w:rFonts w:ascii="Times New Roman" w:hAnsi="Times New Roman" w:cs="Times New Roman"/>
                <w:sz w:val="24"/>
                <w:szCs w:val="24"/>
              </w:rPr>
            </w:pP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1. Декларант и иные лица осуществляют классификацию товаров в соответствии с Товарной номенклатурой внешнеэкономической деятельности при таможенном декларировании и в иных случаях, когда в соответствии с международными договорами и актами в сфере таможенного регулирования таможенному органу </w:t>
            </w:r>
            <w:proofErr w:type="gramStart"/>
            <w:r w:rsidRPr="00E84F9B">
              <w:rPr>
                <w:rFonts w:ascii="Times New Roman" w:hAnsi="Times New Roman" w:cs="Times New Roman"/>
                <w:sz w:val="24"/>
                <w:szCs w:val="24"/>
              </w:rPr>
              <w:t>заявляется</w:t>
            </w:r>
            <w:proofErr w:type="gramEnd"/>
            <w:r w:rsidRPr="00E84F9B">
              <w:rPr>
                <w:rFonts w:ascii="Times New Roman" w:hAnsi="Times New Roman" w:cs="Times New Roman"/>
                <w:sz w:val="24"/>
                <w:szCs w:val="24"/>
              </w:rPr>
              <w:t xml:space="preserve"> код товара в соответствии с Товарной номенклатурой внешнеэкономической деятельности.</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В случае если в соответствии с Кодексом в таможенной декларации не предусмотрено указание сведений о коде товара в соответствии с Товарной номенклатурой внешнеэкономической деятельности, классификация товаров при таможенном декларировании не осуществляется.</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Проверка правильности классификации товаров осуществляется таможенными органами.</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Случаи, при которых таможенные органы осуществляют классификацию товаров, установлены пунктом 2 статьи 20 Кодекса.</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При обнаружении таможенными органами неверной классификации до выпуска товаров решение о классификации товаров принимается такими таможенными органами в течение четырнадцати рабочих дней. В указанном случае выпуск товаров может быть осуществлен в соответствии со статьей 121 Кодекса либо такие товары помещаются на временное хранение.</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В случае если для принятия решения о классификации товаров до их выпуска, представленных при таможенном декларировании товаров документов и сведений недостаточно, таможенные органы вправе запросить в соответствии с пунктом 4 статьи 325 Кодекса дополнительные документы и сведения, позволяющие однозначно классифицировать товары.</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Лицо, у которого были запрошены документы и сведения, обязано представить такие документы и сведения в сроки, установленные пунктом 7 статьи 325 Кодекса.</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В случае выпуска товаров в соответствии со статьей 121 Кодекса, при обнаружении таможенными органами неверной классификации дополнительные документы и сведения, запрошенные таможенным органом для принятия решения о классификации товаров, представляются в сроки, установленные пунктом 14 статьи 325 Кодекса.</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При запросе дополнительных документов и сведений, необходимых для принятия таможенными органами решения о классификации товаров, течение срока, указанного в абзаце первом </w:t>
            </w:r>
            <w:r w:rsidRPr="00E84F9B">
              <w:rPr>
                <w:rFonts w:ascii="Times New Roman" w:hAnsi="Times New Roman" w:cs="Times New Roman"/>
                <w:sz w:val="24"/>
                <w:szCs w:val="24"/>
              </w:rPr>
              <w:lastRenderedPageBreak/>
              <w:t>настоящей части, приостанавливается до представления соответствующих документов и сведений.</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Форма решения о классификации товара, сведения, подлежащие указанию в таком решении, устанавливаются Правительством Кыргызской Республики.</w:t>
            </w:r>
          </w:p>
          <w:p w:rsidR="004E34BA" w:rsidRPr="00E84F9B" w:rsidRDefault="004E34BA" w:rsidP="004E34BA">
            <w:pPr>
              <w:jc w:val="both"/>
              <w:rPr>
                <w:rFonts w:ascii="Times New Roman" w:hAnsi="Times New Roman" w:cs="Times New Roman"/>
                <w:sz w:val="24"/>
                <w:szCs w:val="24"/>
              </w:rPr>
            </w:pPr>
            <w:r w:rsidRPr="00E84F9B">
              <w:rPr>
                <w:rFonts w:ascii="Times New Roman" w:hAnsi="Times New Roman" w:cs="Times New Roman"/>
                <w:sz w:val="24"/>
                <w:szCs w:val="24"/>
              </w:rPr>
              <w:t xml:space="preserve">    4. </w:t>
            </w:r>
            <w:proofErr w:type="gramStart"/>
            <w:r w:rsidRPr="00E84F9B">
              <w:rPr>
                <w:rFonts w:ascii="Times New Roman" w:hAnsi="Times New Roman" w:cs="Times New Roman"/>
                <w:sz w:val="24"/>
                <w:szCs w:val="24"/>
              </w:rPr>
              <w:t>Коды товаров, указанные в коммерческих, транспортных (перевозочных) и (или) иных документах, а также в заключениях, справках, актах экспертиз, выдаваемых экспертными учреждениями, не являются обязательными для классификации товаров.</w:t>
            </w:r>
            <w:proofErr w:type="gramEnd"/>
          </w:p>
        </w:tc>
        <w:tc>
          <w:tcPr>
            <w:tcW w:w="7229" w:type="dxa"/>
          </w:tcPr>
          <w:p w:rsidR="004E34BA" w:rsidRPr="00E84F9B" w:rsidRDefault="004E34BA" w:rsidP="004E34B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21. Классификация товаров</w:t>
            </w:r>
          </w:p>
          <w:p w:rsidR="004E34BA" w:rsidRPr="00E84F9B" w:rsidRDefault="004E34BA" w:rsidP="004E34BA">
            <w:pPr>
              <w:ind w:firstLine="708"/>
              <w:jc w:val="both"/>
              <w:rPr>
                <w:rFonts w:ascii="Times New Roman" w:hAnsi="Times New Roman" w:cs="Times New Roman"/>
                <w:b/>
                <w:bCs/>
                <w:sz w:val="24"/>
                <w:szCs w:val="24"/>
              </w:rPr>
            </w:pP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1. Декларант и иные лица осуществляют классификацию товаров в соответствии с Товарной номенклатурой внешнеэкономической деятельности при таможенном декларировании и в иных случаях, когда в соответствии с международными договорами и актами в сфере таможенного регулирования таможенному органу </w:t>
            </w:r>
            <w:proofErr w:type="gramStart"/>
            <w:r w:rsidRPr="00E84F9B">
              <w:rPr>
                <w:rFonts w:ascii="Times New Roman" w:hAnsi="Times New Roman" w:cs="Times New Roman"/>
                <w:b/>
                <w:bCs/>
                <w:sz w:val="24"/>
                <w:szCs w:val="24"/>
              </w:rPr>
              <w:t>заявляется</w:t>
            </w:r>
            <w:proofErr w:type="gramEnd"/>
            <w:r w:rsidRPr="00E84F9B">
              <w:rPr>
                <w:rFonts w:ascii="Times New Roman" w:hAnsi="Times New Roman" w:cs="Times New Roman"/>
                <w:b/>
                <w:bCs/>
                <w:sz w:val="24"/>
                <w:szCs w:val="24"/>
              </w:rPr>
              <w:t xml:space="preserve"> код товара в соответствии с Товарной номенклатурой </w:t>
            </w:r>
            <w:r w:rsidRPr="00E84F9B">
              <w:rPr>
                <w:rFonts w:ascii="Times New Roman" w:hAnsi="Times New Roman" w:cs="Times New Roman"/>
                <w:b/>
                <w:bCs/>
                <w:sz w:val="24"/>
                <w:szCs w:val="24"/>
              </w:rPr>
              <w:lastRenderedPageBreak/>
              <w:t>внешнеэкономической деятельности.</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В случае если в соответствии с Кодексом в таможенной декларации не предусмотрено указание сведений о коде товара в соответствии с Товарной номенклатурой внешнеэкономической деятельности, классификация товаров при таможенном декларировании не осуществляется.</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2. Проверка правильности классификации товаров осуществляется таможенными органами.</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Случаи, при которых таможенные органы осуществляют классификацию товаров, установлены пунктом 2 статьи 20 Кодекса.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3. При выявлении таможенным органом неверной </w:t>
            </w:r>
            <w:proofErr w:type="gramStart"/>
            <w:r w:rsidRPr="00E84F9B">
              <w:rPr>
                <w:rFonts w:ascii="Times New Roman" w:hAnsi="Times New Roman" w:cs="Times New Roman"/>
                <w:b/>
                <w:bCs/>
                <w:sz w:val="24"/>
                <w:szCs w:val="24"/>
              </w:rPr>
              <w:t>классификации</w:t>
            </w:r>
            <w:proofErr w:type="gramEnd"/>
            <w:r w:rsidRPr="00E84F9B">
              <w:rPr>
                <w:rFonts w:ascii="Times New Roman" w:hAnsi="Times New Roman" w:cs="Times New Roman"/>
                <w:b/>
                <w:bCs/>
                <w:sz w:val="24"/>
                <w:szCs w:val="24"/>
              </w:rPr>
              <w:t xml:space="preserve"> как до выпуска, так и после выпуска товара решение о классификации товара принимается таможенным органом в течение четырнадцати рабочих дней. В указанном случае таможенный орган проводит проверку таможенных, иных документов и (или) сведений в соответствии со статьями 325, 326 Кодекса, а выпуск товаров осуществляется в соответствии со статьей 121 Кодекса либо такие товары помещаются на временное хранение.</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В случае если для принятия решения о классификации товаров до их выпуска, представленных при таможенном декларировании товаров документов и сведений недостаточно, таможенные органы вправе запросить в соответствии с пунктом 4 статьи 325 Кодекса дополнительные документы и сведения, позволяющие однозначно классифицировать товары.</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Лицо, у которого были запрошены документы и сведения, обязано представить такие документы и сведения в сроки, установленные пунктом 7 статьи 325 Кодекса.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В случае выпуска товаров в соответствии со статьей 121 Кодекса, дополнительные документы и сведения, запрошенные таможенным органом для принятия решения о классификации товаров, представляются в сроки, установленные пунктом 14 статьи 325 Кодекса.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При запросе дополнительных документов и сведений, необходимых для принятия таможенными органами решения о классификации товаров, течение срока, указанного в абзаце первом настоящей части, приостанавливается до представления соответствующих документов и сведений</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4. Решение о классификации товара подготавливается в виде документа на бумажном носителе и вступает в силу со дня принятия решения об изменении решения о классификации товара.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Решение о классификации товара должно содержать:</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1) наименование таможенного органа, принявшего решение о классификации товара;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2) наименование декларанта;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3) регистрационный номер решения о классификации товара и дату его принятия;</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4) наименование товара;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5) сведения, необходимые для классификации товара;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6) десятизначный классификационный код товара по Товарной номенклатуре внешнеэкономической деятельности;</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7) обоснование решения о классификации товара, включая причины, послужившие основанием для принятия такого решения;</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8) номер товара, номер документа (таможенной декларации или другого документа, используемого в качестве таможенной декларации), в котором таможенным органом выявлен неверный классификационный код товара по Товарной номенклатуре внешнеэкономической деятельности;</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9) должность, фамилию и инициалы должностного лица таможенного органа, принявшего решение о классификации товара, и его подпись (начальник таможенного органа или его заместителем и исполнителем);</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10) иные сведения, необходимые для таможенных целей.</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5. При обнаружении ошибок в решении о классификации товара, не влияющих на код товара, таможенный орган </w:t>
            </w:r>
            <w:r w:rsidRPr="00E84F9B">
              <w:rPr>
                <w:rFonts w:ascii="Times New Roman" w:hAnsi="Times New Roman" w:cs="Times New Roman"/>
                <w:b/>
                <w:bCs/>
                <w:sz w:val="24"/>
                <w:szCs w:val="24"/>
              </w:rPr>
              <w:lastRenderedPageBreak/>
              <w:t xml:space="preserve">принимает решение об изменении решения о классификации товара. </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Решение об изменении решения о классификации товара должно содержать:</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1) наименование таможенного органа, принявшего решение об изменении решения о классификации товара;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2) регистрационный номер решения об изменении решения о классификации товара и дату его принятия;</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3) наименование товара;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4) наименование декларанта;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5) информацию о </w:t>
            </w:r>
            <w:proofErr w:type="gramStart"/>
            <w:r w:rsidRPr="00E84F9B">
              <w:rPr>
                <w:rFonts w:ascii="Times New Roman" w:hAnsi="Times New Roman" w:cs="Times New Roman"/>
                <w:b/>
                <w:bCs/>
                <w:sz w:val="24"/>
                <w:szCs w:val="24"/>
              </w:rPr>
              <w:t>решении</w:t>
            </w:r>
            <w:proofErr w:type="gramEnd"/>
            <w:r w:rsidRPr="00E84F9B">
              <w:rPr>
                <w:rFonts w:ascii="Times New Roman" w:hAnsi="Times New Roman" w:cs="Times New Roman"/>
                <w:b/>
                <w:bCs/>
                <w:sz w:val="24"/>
                <w:szCs w:val="24"/>
              </w:rPr>
              <w:t xml:space="preserve"> о классификации товара, в которое вносятся изменения, а также номера граф с указанием корректируемых сведений;</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6) должность, фамилию и инициалы должностного лица таможенного органа, принявшего решение об изменении решения о классификации товара, и его подпись (начальник таможенного органа или его заместителем, и исполнителем);</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7) иные сведения, необходимые для таможенных целей.</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Решение об изменении решения о классификации товара подготавливается в виде документа на бумажном носителе и вступает в силу со дня принятия решения об изменении решения о классификации товара. </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6. </w:t>
            </w:r>
            <w:bookmarkStart w:id="2" w:name="_Hlk100828313"/>
            <w:proofErr w:type="gramStart"/>
            <w:r w:rsidRPr="00E84F9B">
              <w:rPr>
                <w:rFonts w:ascii="Times New Roman" w:hAnsi="Times New Roman" w:cs="Times New Roman"/>
                <w:b/>
                <w:bCs/>
                <w:sz w:val="24"/>
                <w:szCs w:val="24"/>
              </w:rPr>
              <w:t>При принятии таможенным органом решения о классификации товаров или решения об изменении решения о классификации товаров</w:t>
            </w:r>
            <w:bookmarkEnd w:id="2"/>
            <w:r w:rsidRPr="00E84F9B">
              <w:rPr>
                <w:rFonts w:ascii="Times New Roman" w:hAnsi="Times New Roman" w:cs="Times New Roman"/>
                <w:b/>
                <w:bCs/>
                <w:sz w:val="24"/>
                <w:szCs w:val="24"/>
              </w:rPr>
              <w:t xml:space="preserve"> такое решение доводится до сведения декларанта в сроки выпуска товаров, установленные статьей 119 Кодекса, с одновременным требованием о внесении изменений (дополнений) в сведения, заявленные в таможенной декларации, предусмотренным пунктом 2 статьи 112 Кодекса, либо в сроки, установленные в соответствии с Кодексом для принятия таможенным</w:t>
            </w:r>
            <w:proofErr w:type="gramEnd"/>
            <w:r w:rsidRPr="00E84F9B">
              <w:rPr>
                <w:rFonts w:ascii="Times New Roman" w:hAnsi="Times New Roman" w:cs="Times New Roman"/>
                <w:b/>
                <w:bCs/>
                <w:sz w:val="24"/>
                <w:szCs w:val="24"/>
              </w:rPr>
              <w:t xml:space="preserve"> органом решения по результатам таможенного контроля после выпуска товаров, с одновременным решением о внесении изменений (дополнений) в сведения, заявленные в таможенной декларации, </w:t>
            </w:r>
            <w:r w:rsidRPr="00E84F9B">
              <w:rPr>
                <w:rFonts w:ascii="Times New Roman" w:hAnsi="Times New Roman" w:cs="Times New Roman"/>
                <w:b/>
                <w:bCs/>
                <w:sz w:val="24"/>
                <w:szCs w:val="24"/>
              </w:rPr>
              <w:lastRenderedPageBreak/>
              <w:t>предусмотренным пунктом 3 статьи 112 Кодекса.</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В случае</w:t>
            </w:r>
            <w:proofErr w:type="gramStart"/>
            <w:r w:rsidRPr="00E84F9B">
              <w:rPr>
                <w:rFonts w:ascii="Times New Roman" w:hAnsi="Times New Roman" w:cs="Times New Roman"/>
                <w:b/>
                <w:bCs/>
                <w:sz w:val="24"/>
                <w:szCs w:val="24"/>
              </w:rPr>
              <w:t>,</w:t>
            </w:r>
            <w:proofErr w:type="gramEnd"/>
            <w:r w:rsidRPr="00E84F9B">
              <w:rPr>
                <w:rFonts w:ascii="Times New Roman" w:hAnsi="Times New Roman" w:cs="Times New Roman"/>
                <w:b/>
                <w:bCs/>
                <w:sz w:val="24"/>
                <w:szCs w:val="24"/>
              </w:rPr>
              <w:t xml:space="preserve"> если принятое решение об изменении решения о классификации товаров не влечет необходимости внесения изменений (дополнений) в сведения, заявленные в таможенной декларации, такое решение доводится до сведения декларанта в сроки выпуска товаров, установленные статьей 119 Кодекса, либо не позднее трех рабочих дней со дня его принятия, если такое решение принято после выпуска товаров.</w:t>
            </w:r>
          </w:p>
          <w:p w:rsidR="004E34BA" w:rsidRPr="00E84F9B" w:rsidRDefault="004E34BA" w:rsidP="004E34BA">
            <w:pPr>
              <w:ind w:firstLine="708"/>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7. </w:t>
            </w:r>
            <w:proofErr w:type="gramStart"/>
            <w:r w:rsidRPr="00E84F9B">
              <w:rPr>
                <w:rFonts w:ascii="Times New Roman" w:hAnsi="Times New Roman" w:cs="Times New Roman"/>
                <w:b/>
                <w:bCs/>
                <w:sz w:val="24"/>
                <w:szCs w:val="24"/>
              </w:rPr>
              <w:t>Решение</w:t>
            </w:r>
            <w:proofErr w:type="gramEnd"/>
            <w:r w:rsidRPr="00E84F9B">
              <w:rPr>
                <w:rFonts w:ascii="Times New Roman" w:hAnsi="Times New Roman" w:cs="Times New Roman"/>
                <w:b/>
                <w:bCs/>
                <w:sz w:val="24"/>
                <w:szCs w:val="24"/>
              </w:rPr>
              <w:t xml:space="preserve"> о классификации товаров влияющее на уплату таможенных платежей, специальных, антидемпинговых, компенсационных пошлин, такое решение является основанием для направления таможенным органом плательщику уведомления о неуплаченных в установленный срок суммах таможенных платежей, специальных, антидемпинговых, компенсационных пошлин или принятия таможенным органом решения о внесении изменений (дополнений) в сведения, заявленные в таможенной декларации.</w:t>
            </w:r>
          </w:p>
          <w:p w:rsidR="004E34BA" w:rsidRPr="00E84F9B" w:rsidRDefault="004E34BA" w:rsidP="004E34BA">
            <w:pPr>
              <w:jc w:val="both"/>
              <w:rPr>
                <w:rFonts w:ascii="Times New Roman" w:hAnsi="Times New Roman" w:cs="Times New Roman"/>
                <w:b/>
                <w:bCs/>
                <w:sz w:val="24"/>
                <w:szCs w:val="24"/>
              </w:rPr>
            </w:pPr>
            <w:r w:rsidRPr="00E84F9B">
              <w:rPr>
                <w:rFonts w:ascii="Times New Roman" w:hAnsi="Times New Roman" w:cs="Times New Roman"/>
                <w:b/>
                <w:bCs/>
                <w:sz w:val="24"/>
                <w:szCs w:val="24"/>
              </w:rPr>
              <w:t>8. Форма и порядок заполнения решения о классификации товара, решения об изменении решения о классификации товара, порядок и сроки их принятия определяются уполномоченным государственным органом в сфере таможенного дела.</w:t>
            </w:r>
          </w:p>
        </w:tc>
      </w:tr>
      <w:tr w:rsidR="004E34BA" w:rsidRPr="00E84F9B" w:rsidTr="004E34BA">
        <w:tc>
          <w:tcPr>
            <w:tcW w:w="7225" w:type="dxa"/>
          </w:tcPr>
          <w:p w:rsidR="004E34BA" w:rsidRPr="00E84F9B" w:rsidRDefault="004E34BA" w:rsidP="004E34BA">
            <w:pPr>
              <w:shd w:val="clear" w:color="auto" w:fill="FFFFFF"/>
              <w:jc w:val="both"/>
              <w:rPr>
                <w:rFonts w:ascii="Times New Roman" w:eastAsia="Times New Roman" w:hAnsi="Times New Roman" w:cs="Times New Roman"/>
                <w:color w:val="2B2B2B"/>
                <w:sz w:val="24"/>
                <w:szCs w:val="24"/>
                <w:lang w:eastAsia="ru-RU"/>
              </w:rPr>
            </w:pPr>
            <w:r w:rsidRPr="00E84F9B">
              <w:rPr>
                <w:rFonts w:ascii="Times New Roman" w:eastAsia="Times New Roman" w:hAnsi="Times New Roman" w:cs="Times New Roman"/>
                <w:b/>
                <w:bCs/>
                <w:color w:val="2B2B2B"/>
                <w:sz w:val="24"/>
                <w:szCs w:val="24"/>
                <w:lang w:eastAsia="ru-RU"/>
              </w:rPr>
              <w:lastRenderedPageBreak/>
              <w:t>Статья 39. Оценка носителей программного обеспечения для оборудования по обработке данных</w:t>
            </w:r>
          </w:p>
          <w:p w:rsidR="004E34BA" w:rsidRPr="00E84F9B" w:rsidRDefault="004E34BA" w:rsidP="004E34BA">
            <w:pPr>
              <w:shd w:val="clear" w:color="auto" w:fill="FFFFFF"/>
              <w:ind w:firstLine="567"/>
              <w:jc w:val="both"/>
              <w:rPr>
                <w:rFonts w:ascii="Times New Roman" w:eastAsia="Times New Roman" w:hAnsi="Times New Roman" w:cs="Times New Roman"/>
                <w:color w:val="2B2B2B"/>
                <w:sz w:val="24"/>
                <w:szCs w:val="24"/>
                <w:lang w:eastAsia="ru-RU"/>
              </w:rPr>
            </w:pPr>
          </w:p>
          <w:p w:rsidR="004E34BA" w:rsidRPr="00E84F9B" w:rsidRDefault="004E34BA" w:rsidP="004E34BA">
            <w:pPr>
              <w:shd w:val="clear" w:color="auto" w:fill="FFFFFF"/>
              <w:ind w:firstLine="567"/>
              <w:jc w:val="both"/>
              <w:rPr>
                <w:rFonts w:ascii="Times New Roman" w:eastAsia="Times New Roman" w:hAnsi="Times New Roman" w:cs="Times New Roman"/>
                <w:color w:val="2B2B2B"/>
                <w:sz w:val="24"/>
                <w:szCs w:val="24"/>
                <w:lang w:eastAsia="ru-RU"/>
              </w:rPr>
            </w:pPr>
            <w:r w:rsidRPr="00E84F9B">
              <w:rPr>
                <w:rFonts w:ascii="Times New Roman" w:eastAsia="Times New Roman" w:hAnsi="Times New Roman" w:cs="Times New Roman"/>
                <w:color w:val="2B2B2B"/>
                <w:sz w:val="24"/>
                <w:szCs w:val="24"/>
                <w:lang w:eastAsia="ru-RU"/>
              </w:rPr>
              <w:t>Таможенной стоимостью носителя программного обеспечения является только стоимость самого носителя программного обеспечения (дискеты, компакт-диски), без включения в таможенную стоимость цены содержимого на носителе (данные, инструкции и т.д. - программное обеспечение), при условии, что она разделена от стоимости носителя.</w:t>
            </w:r>
          </w:p>
          <w:p w:rsidR="004E34BA" w:rsidRPr="00E84F9B" w:rsidRDefault="004E34BA" w:rsidP="004E34BA">
            <w:pPr>
              <w:shd w:val="clear" w:color="auto" w:fill="FFFFFF"/>
              <w:ind w:firstLine="567"/>
              <w:jc w:val="both"/>
              <w:rPr>
                <w:rFonts w:ascii="Times New Roman" w:eastAsia="Times New Roman" w:hAnsi="Times New Roman" w:cs="Times New Roman"/>
                <w:color w:val="2B2B2B"/>
                <w:sz w:val="24"/>
                <w:szCs w:val="24"/>
                <w:lang w:eastAsia="ru-RU"/>
              </w:rPr>
            </w:pPr>
            <w:r w:rsidRPr="00E84F9B">
              <w:rPr>
                <w:rFonts w:ascii="Times New Roman" w:eastAsia="Times New Roman" w:hAnsi="Times New Roman" w:cs="Times New Roman"/>
                <w:color w:val="2B2B2B"/>
                <w:sz w:val="24"/>
                <w:szCs w:val="24"/>
                <w:lang w:eastAsia="ru-RU"/>
              </w:rPr>
              <w:t>Для целей применения настоящей статьи:</w:t>
            </w:r>
          </w:p>
          <w:p w:rsidR="004E34BA" w:rsidRPr="00E84F9B" w:rsidRDefault="004E34BA" w:rsidP="004E34BA">
            <w:pPr>
              <w:shd w:val="clear" w:color="auto" w:fill="FFFFFF"/>
              <w:ind w:firstLine="567"/>
              <w:jc w:val="both"/>
              <w:rPr>
                <w:rFonts w:ascii="Times New Roman" w:eastAsia="Times New Roman" w:hAnsi="Times New Roman" w:cs="Times New Roman"/>
                <w:color w:val="2B2B2B"/>
                <w:sz w:val="24"/>
                <w:szCs w:val="24"/>
                <w:lang w:eastAsia="ru-RU"/>
              </w:rPr>
            </w:pPr>
            <w:r w:rsidRPr="00E84F9B">
              <w:rPr>
                <w:rFonts w:ascii="Times New Roman" w:eastAsia="Times New Roman" w:hAnsi="Times New Roman" w:cs="Times New Roman"/>
                <w:color w:val="2B2B2B"/>
                <w:sz w:val="24"/>
                <w:szCs w:val="24"/>
                <w:lang w:eastAsia="ru-RU"/>
              </w:rPr>
              <w:t xml:space="preserve">носитель не включает интегральные схемы, полупроводники </w:t>
            </w:r>
            <w:r w:rsidRPr="00E84F9B">
              <w:rPr>
                <w:rFonts w:ascii="Times New Roman" w:eastAsia="Times New Roman" w:hAnsi="Times New Roman" w:cs="Times New Roman"/>
                <w:color w:val="2B2B2B"/>
                <w:sz w:val="24"/>
                <w:szCs w:val="24"/>
                <w:lang w:eastAsia="ru-RU"/>
              </w:rPr>
              <w:lastRenderedPageBreak/>
              <w:t>и другие изделия, объединяющие такие микросхемы и приспособления;</w:t>
            </w:r>
          </w:p>
          <w:p w:rsidR="004E34BA" w:rsidRPr="00E84F9B" w:rsidRDefault="004E34BA" w:rsidP="004E34BA">
            <w:pPr>
              <w:shd w:val="clear" w:color="auto" w:fill="FFFFFF"/>
              <w:ind w:firstLine="567"/>
              <w:jc w:val="both"/>
              <w:rPr>
                <w:rFonts w:ascii="Times New Roman" w:eastAsia="Times New Roman" w:hAnsi="Times New Roman" w:cs="Times New Roman"/>
                <w:color w:val="2B2B2B"/>
                <w:sz w:val="24"/>
                <w:szCs w:val="24"/>
                <w:lang w:eastAsia="ru-RU"/>
              </w:rPr>
            </w:pPr>
            <w:r w:rsidRPr="00E84F9B">
              <w:rPr>
                <w:rFonts w:ascii="Times New Roman" w:eastAsia="Times New Roman" w:hAnsi="Times New Roman" w:cs="Times New Roman"/>
                <w:color w:val="2B2B2B"/>
                <w:sz w:val="24"/>
                <w:szCs w:val="24"/>
                <w:lang w:eastAsia="ru-RU"/>
              </w:rPr>
              <w:t>программное обеспечение не включает звуковые, кинематографические или видеовоспроизводящие записи.</w:t>
            </w:r>
          </w:p>
        </w:tc>
        <w:tc>
          <w:tcPr>
            <w:tcW w:w="7229" w:type="dxa"/>
          </w:tcPr>
          <w:p w:rsidR="004E34BA" w:rsidRPr="00E84F9B" w:rsidRDefault="004E34BA" w:rsidP="004E34B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39. Оценка носителей программного обеспечения для оборудования по обработке данных</w:t>
            </w:r>
          </w:p>
          <w:p w:rsidR="004E34BA" w:rsidRPr="00E84F9B" w:rsidRDefault="004E34BA" w:rsidP="004E34BA">
            <w:pPr>
              <w:jc w:val="both"/>
              <w:rPr>
                <w:rFonts w:ascii="Times New Roman" w:hAnsi="Times New Roman" w:cs="Times New Roman"/>
                <w:b/>
                <w:bCs/>
                <w:sz w:val="24"/>
                <w:szCs w:val="24"/>
              </w:rPr>
            </w:pPr>
          </w:p>
          <w:p w:rsidR="004E34BA" w:rsidRPr="00E84F9B" w:rsidRDefault="004E34BA" w:rsidP="004E34B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Таможенная стоимость носителя программного обеспечения определяется в соответствии с актом Комиссии.</w:t>
            </w:r>
          </w:p>
        </w:tc>
      </w:tr>
      <w:tr w:rsidR="008D0828" w:rsidRPr="00E84F9B" w:rsidTr="008D0828">
        <w:tc>
          <w:tcPr>
            <w:tcW w:w="7225" w:type="dxa"/>
          </w:tcPr>
          <w:p w:rsidR="008D0828" w:rsidRPr="00E84F9B" w:rsidRDefault="008D0828" w:rsidP="008D0828">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41. Таможенные сборы</w:t>
            </w:r>
          </w:p>
          <w:p w:rsidR="008D0828" w:rsidRPr="00E84F9B" w:rsidRDefault="008D0828" w:rsidP="008D0828">
            <w:pPr>
              <w:jc w:val="both"/>
              <w:rPr>
                <w:rFonts w:ascii="Times New Roman" w:hAnsi="Times New Roman" w:cs="Times New Roman"/>
                <w:sz w:val="24"/>
                <w:szCs w:val="24"/>
              </w:rPr>
            </w:pP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1. Таможенными сборами являются платежи, взимаемые за совершение таможенными органами таможенных операций, связанных с выпуском товаров, таможенным сопровождением транспортных средств, а также за принятие предварительного решения.</w:t>
            </w: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2. Сборы за совершение таможенными органами таможенных операций, связанных с выпуском товаров, взимаются в размере 0,25 процента от таможенной стоимости и (или) в расчетных показателях.</w:t>
            </w: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Правительством Кыргызской Республики определяются максимальные и (или) минимальные размеры сборов за совершение таможенными органами таможенных операций, связанных с выпуском товаров.</w:t>
            </w: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3. Сборы за совершение таможенными органами таможенных операций, связанных с выпуском товаров, не уплачиваются:</w:t>
            </w: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1) при совершении таможенными органами таможенных операций, связанных с выпуском товаров, перемещаемых через таможенную границу в целях оказания безвозмездной помощи (содействия);</w:t>
            </w:r>
          </w:p>
          <w:p w:rsidR="000E048B" w:rsidRPr="00E84F9B" w:rsidRDefault="008D0828" w:rsidP="000E048B">
            <w:pPr>
              <w:jc w:val="both"/>
              <w:rPr>
                <w:rFonts w:ascii="Times New Roman" w:hAnsi="Times New Roman" w:cs="Times New Roman"/>
                <w:b/>
                <w:bCs/>
                <w:strike/>
                <w:sz w:val="24"/>
                <w:szCs w:val="24"/>
              </w:rPr>
            </w:pPr>
            <w:r w:rsidRPr="00E84F9B">
              <w:rPr>
                <w:rFonts w:ascii="Times New Roman" w:hAnsi="Times New Roman" w:cs="Times New Roman"/>
                <w:sz w:val="24"/>
                <w:szCs w:val="24"/>
              </w:rPr>
              <w:t xml:space="preserve"> </w:t>
            </w:r>
            <w:r w:rsidR="000E048B" w:rsidRPr="00E84F9B">
              <w:rPr>
                <w:rFonts w:ascii="Times New Roman" w:hAnsi="Times New Roman" w:cs="Times New Roman"/>
                <w:sz w:val="24"/>
                <w:szCs w:val="24"/>
              </w:rPr>
              <w:t xml:space="preserve">   </w:t>
            </w:r>
            <w:r w:rsidR="000E048B" w:rsidRPr="00E84F9B">
              <w:rPr>
                <w:rFonts w:ascii="Times New Roman" w:hAnsi="Times New Roman" w:cs="Times New Roman"/>
                <w:b/>
                <w:bCs/>
                <w:sz w:val="24"/>
                <w:szCs w:val="24"/>
              </w:rPr>
              <w:t xml:space="preserve"> </w:t>
            </w:r>
            <w:r w:rsidR="000E048B" w:rsidRPr="00E84F9B">
              <w:rPr>
                <w:rFonts w:ascii="Times New Roman" w:hAnsi="Times New Roman" w:cs="Times New Roman"/>
                <w:b/>
                <w:bCs/>
                <w:strike/>
                <w:sz w:val="24"/>
                <w:szCs w:val="24"/>
              </w:rPr>
              <w:t>2) при совершении таможенными органами таможенных операций, связанных с выпуском товаров, в соответствии с таможенной процедурой таможенного транзита, которая применяется при перевозке товаров, за исключением случаев, когда такая перевозка осуществляется:</w:t>
            </w:r>
          </w:p>
          <w:p w:rsidR="000E048B" w:rsidRPr="00E84F9B" w:rsidRDefault="000E048B" w:rsidP="000E048B">
            <w:pPr>
              <w:jc w:val="both"/>
              <w:rPr>
                <w:rFonts w:ascii="Times New Roman" w:hAnsi="Times New Roman" w:cs="Times New Roman"/>
                <w:b/>
                <w:bCs/>
                <w:strike/>
                <w:sz w:val="24"/>
                <w:szCs w:val="24"/>
              </w:rPr>
            </w:pPr>
            <w:r w:rsidRPr="00E84F9B">
              <w:rPr>
                <w:rFonts w:ascii="Times New Roman" w:hAnsi="Times New Roman" w:cs="Times New Roman"/>
                <w:b/>
                <w:bCs/>
                <w:strike/>
                <w:sz w:val="24"/>
                <w:szCs w:val="24"/>
              </w:rPr>
              <w:t xml:space="preserve">    а) от таможенного органа в месте прибытия до таможенного органа в месте убытия;</w:t>
            </w:r>
          </w:p>
          <w:p w:rsidR="000E048B" w:rsidRPr="00E84F9B" w:rsidRDefault="000E048B" w:rsidP="000E048B">
            <w:pPr>
              <w:jc w:val="both"/>
              <w:rPr>
                <w:rFonts w:ascii="Times New Roman" w:hAnsi="Times New Roman" w:cs="Times New Roman"/>
                <w:b/>
                <w:bCs/>
                <w:strike/>
                <w:sz w:val="24"/>
                <w:szCs w:val="24"/>
              </w:rPr>
            </w:pPr>
            <w:r w:rsidRPr="00E84F9B">
              <w:rPr>
                <w:rFonts w:ascii="Times New Roman" w:hAnsi="Times New Roman" w:cs="Times New Roman"/>
                <w:b/>
                <w:bCs/>
                <w:strike/>
                <w:sz w:val="24"/>
                <w:szCs w:val="24"/>
              </w:rPr>
              <w:t xml:space="preserve">    б) от таможенного органа в месте прибытия до внутреннего таможенного органа;</w:t>
            </w:r>
          </w:p>
          <w:p w:rsidR="000E048B" w:rsidRPr="00E84F9B" w:rsidRDefault="000E048B" w:rsidP="000E048B">
            <w:pPr>
              <w:jc w:val="both"/>
              <w:rPr>
                <w:rFonts w:ascii="Times New Roman" w:hAnsi="Times New Roman" w:cs="Times New Roman"/>
                <w:b/>
                <w:bCs/>
                <w:strike/>
                <w:sz w:val="24"/>
                <w:szCs w:val="24"/>
              </w:rPr>
            </w:pPr>
            <w:r w:rsidRPr="00E84F9B">
              <w:rPr>
                <w:rFonts w:ascii="Times New Roman" w:hAnsi="Times New Roman" w:cs="Times New Roman"/>
                <w:b/>
                <w:bCs/>
                <w:strike/>
                <w:sz w:val="24"/>
                <w:szCs w:val="24"/>
              </w:rPr>
              <w:lastRenderedPageBreak/>
              <w:t xml:space="preserve">    в) от внутреннего таможенного органа до таможенного органа в месте убытия;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при совершении таможенными органами таможенных операций, связанных с выпуском акцизных марок и валюты, </w:t>
            </w:r>
            <w:proofErr w:type="gramStart"/>
            <w:r w:rsidRPr="00E84F9B">
              <w:rPr>
                <w:rFonts w:ascii="Times New Roman" w:hAnsi="Times New Roman" w:cs="Times New Roman"/>
                <w:sz w:val="24"/>
                <w:szCs w:val="24"/>
              </w:rPr>
              <w:t>кроме</w:t>
            </w:r>
            <w:proofErr w:type="gramEnd"/>
            <w:r w:rsidRPr="00E84F9B">
              <w:rPr>
                <w:rFonts w:ascii="Times New Roman" w:hAnsi="Times New Roman" w:cs="Times New Roman"/>
                <w:sz w:val="24"/>
                <w:szCs w:val="24"/>
              </w:rPr>
              <w:t xml:space="preserve"> используемой в нумизматических целях;</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при заявлении таможенной процедуры отказа в пользу государства;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5) в отношении культурных ценностей, помещаемых под таможенную процедуру временного ввоза (допуска) или таможенную процедуру временного вывоза государственными или муниципальными музеями, архивами, библиотеками, иными государственными или муниципальными организациями, культурных ценностей в целях их экспонирования, а также при завершении действия указанных таможенных процедур помещением товаров под таможенную процедуру реэкспорта и реимпорта соответственно;</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6) в отношении товаров, ввозимых на таможенную территорию и вывозимых с таможенной территории дипломатическими представительствами, консульскими учреждениями, иными официальными представительствами иностранных государств, международными организациями, персоналом этих представительств, учреждений и организаций, а также в отношении товаров, предназначенных для личного пользования отдельных категорий иностранных лиц, пользующихся преимуществами, привилегиями и (или) иммунитетами в соответствии с международными договорами Кыргызской Республики;</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7) при декларировании товаров в устной форме;</w:t>
            </w:r>
          </w:p>
          <w:p w:rsidR="000E048B" w:rsidRPr="00E84F9B" w:rsidRDefault="000E048B" w:rsidP="000E048B">
            <w:pPr>
              <w:jc w:val="both"/>
              <w:rPr>
                <w:rFonts w:ascii="Times New Roman" w:hAnsi="Times New Roman" w:cs="Times New Roman"/>
                <w:b/>
                <w:bCs/>
                <w:strike/>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b/>
                <w:bCs/>
                <w:strike/>
                <w:sz w:val="24"/>
                <w:szCs w:val="24"/>
              </w:rPr>
              <w:t xml:space="preserve"> 8) при декларировании товаров без представления отдельной таможенной декларации на них;</w:t>
            </w:r>
            <w:r w:rsidR="008D0828" w:rsidRPr="00E84F9B">
              <w:rPr>
                <w:rFonts w:ascii="Times New Roman" w:hAnsi="Times New Roman" w:cs="Times New Roman"/>
                <w:b/>
                <w:bCs/>
                <w:strike/>
                <w:sz w:val="24"/>
                <w:szCs w:val="24"/>
              </w:rPr>
              <w:t xml:space="preserve">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r w:rsidR="008D0828" w:rsidRPr="00E84F9B">
              <w:rPr>
                <w:rFonts w:ascii="Times New Roman" w:hAnsi="Times New Roman" w:cs="Times New Roman"/>
                <w:sz w:val="24"/>
                <w:szCs w:val="24"/>
              </w:rPr>
              <w:t>9) в иных случаях, определяемых международными договорами Кыргызской Республики и решениями Правительства Кыргызской Республики.</w:t>
            </w:r>
          </w:p>
        </w:tc>
        <w:tc>
          <w:tcPr>
            <w:tcW w:w="7229" w:type="dxa"/>
          </w:tcPr>
          <w:p w:rsidR="008D0828" w:rsidRPr="00E84F9B" w:rsidRDefault="008D0828" w:rsidP="008D0828">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41. Таможенные сборы</w:t>
            </w:r>
          </w:p>
          <w:p w:rsidR="008D0828" w:rsidRPr="00E84F9B" w:rsidRDefault="008D0828" w:rsidP="008D0828">
            <w:pPr>
              <w:jc w:val="both"/>
              <w:rPr>
                <w:rFonts w:ascii="Times New Roman" w:hAnsi="Times New Roman" w:cs="Times New Roman"/>
                <w:sz w:val="24"/>
                <w:szCs w:val="24"/>
              </w:rPr>
            </w:pP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1. Таможенными сборами являются платежи, взимаемые за совершение таможенными органами таможенных операций, связанных с выпуском товаров, таможенным сопровождением транспортных средств, а также за принятие предварительного решения.</w:t>
            </w:r>
          </w:p>
          <w:p w:rsidR="000E048B"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2. </w:t>
            </w:r>
            <w:r w:rsidR="000E048B" w:rsidRPr="00E84F9B">
              <w:rPr>
                <w:rFonts w:ascii="Times New Roman" w:hAnsi="Times New Roman" w:cs="Times New Roman"/>
                <w:b/>
                <w:bCs/>
                <w:sz w:val="24"/>
                <w:szCs w:val="24"/>
              </w:rPr>
              <w:t xml:space="preserve">Размеры </w:t>
            </w:r>
            <w:proofErr w:type="gramStart"/>
            <w:r w:rsidR="000E048B" w:rsidRPr="00E84F9B">
              <w:rPr>
                <w:rFonts w:ascii="Times New Roman" w:hAnsi="Times New Roman" w:cs="Times New Roman"/>
                <w:b/>
                <w:bCs/>
                <w:sz w:val="24"/>
                <w:szCs w:val="24"/>
              </w:rPr>
              <w:t>сборов</w:t>
            </w:r>
            <w:proofErr w:type="gramEnd"/>
            <w:r w:rsidR="000E048B" w:rsidRPr="00E84F9B">
              <w:rPr>
                <w:rFonts w:ascii="Times New Roman" w:hAnsi="Times New Roman" w:cs="Times New Roman"/>
                <w:b/>
                <w:bCs/>
                <w:sz w:val="24"/>
                <w:szCs w:val="24"/>
              </w:rPr>
              <w:t xml:space="preserve"> взимаемые от таможенной стоимости и (или) в расчетных показателях за совершение таможенными органами таможенных операций, связанных с выпуском товаров, в том числе максимальные и (или) минимальные размеры сборов за совершение таможенными органами таможенных операций, связанных с выпуском товаров определяются законодательством Кыргызской Республики в сфере таможенного дела.</w:t>
            </w: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w:t>
            </w:r>
          </w:p>
          <w:p w:rsidR="008D0828" w:rsidRPr="00E84F9B" w:rsidRDefault="000E048B"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r w:rsidR="008D0828" w:rsidRPr="00E84F9B">
              <w:rPr>
                <w:rFonts w:ascii="Times New Roman" w:hAnsi="Times New Roman" w:cs="Times New Roman"/>
                <w:sz w:val="24"/>
                <w:szCs w:val="24"/>
              </w:rPr>
              <w:t>3. Сборы за совершение таможенными органами таможенных операций, связанных с выпуском товаров, не уплачиваются:</w:t>
            </w:r>
          </w:p>
          <w:p w:rsidR="008D0828" w:rsidRPr="00E84F9B" w:rsidRDefault="008D0828" w:rsidP="008D0828">
            <w:pPr>
              <w:jc w:val="both"/>
              <w:rPr>
                <w:rFonts w:ascii="Times New Roman" w:hAnsi="Times New Roman" w:cs="Times New Roman"/>
                <w:sz w:val="24"/>
                <w:szCs w:val="24"/>
              </w:rPr>
            </w:pPr>
            <w:r w:rsidRPr="00E84F9B">
              <w:rPr>
                <w:rFonts w:ascii="Times New Roman" w:hAnsi="Times New Roman" w:cs="Times New Roman"/>
                <w:sz w:val="24"/>
                <w:szCs w:val="24"/>
              </w:rPr>
              <w:t xml:space="preserve">    1) при совершении таможенными органами таможенных операций, связанных с выпуском товаров, перемещаемых через таможенную границу в целях оказания безвозмездной помощи (содействия);</w:t>
            </w:r>
          </w:p>
          <w:p w:rsidR="000E048B" w:rsidRPr="00E84F9B" w:rsidRDefault="008D0828"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r w:rsidR="000E048B" w:rsidRPr="00E84F9B">
              <w:rPr>
                <w:rFonts w:ascii="Times New Roman" w:hAnsi="Times New Roman" w:cs="Times New Roman"/>
                <w:sz w:val="24"/>
                <w:szCs w:val="24"/>
              </w:rPr>
              <w:t xml:space="preserve">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при совершении таможенными органами таможенных операций, связанных с выпуском акцизных марок и валюты, </w:t>
            </w:r>
            <w:proofErr w:type="gramStart"/>
            <w:r w:rsidRPr="00E84F9B">
              <w:rPr>
                <w:rFonts w:ascii="Times New Roman" w:hAnsi="Times New Roman" w:cs="Times New Roman"/>
                <w:sz w:val="24"/>
                <w:szCs w:val="24"/>
              </w:rPr>
              <w:t>кроме</w:t>
            </w:r>
            <w:proofErr w:type="gramEnd"/>
            <w:r w:rsidRPr="00E84F9B">
              <w:rPr>
                <w:rFonts w:ascii="Times New Roman" w:hAnsi="Times New Roman" w:cs="Times New Roman"/>
                <w:sz w:val="24"/>
                <w:szCs w:val="24"/>
              </w:rPr>
              <w:t xml:space="preserve"> используемой в нумизматических целях;</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при заявлении таможенной процедуры отказа в пользу государства;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 xml:space="preserve">5) в отношении культурных ценностей, помещаемых под таможенную процедуру временного ввоза (допуска) или таможенную процедуру временного вывоза государственными или </w:t>
            </w:r>
            <w:r w:rsidRPr="00E84F9B">
              <w:rPr>
                <w:rFonts w:ascii="Times New Roman" w:hAnsi="Times New Roman" w:cs="Times New Roman"/>
                <w:sz w:val="24"/>
                <w:szCs w:val="24"/>
              </w:rPr>
              <w:lastRenderedPageBreak/>
              <w:t>муниципальными музеями, архивами, библиотеками, иными государственными или муниципальными организациями, культурных ценностей в целях их экспонирования, а также при завершении действия указанных таможенных процедур помещением товаров под таможенную процедуру реэкспорта и реимпорта соответственно;</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6) в отношении товаров, ввозимых на таможенную территорию и вывозимых с таможенной территории дипломатическими представительствами, консульскими учреждениями, иными официальными представительствами иностранных государств, международными организациями, персоналом этих представительств, учреждений и организаций, а также в отношении товаров, предназначенных для личного пользования отдельных категорий иностранных лиц, пользующихся преимуществами, привилегиями и (или) иммунитетами в соответствии с международными договорами Кыргызской Республики;</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7) при декларировании товаров в устной форме;</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
          <w:p w:rsidR="008D0828"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r w:rsidR="008D0828" w:rsidRPr="00E84F9B">
              <w:rPr>
                <w:rFonts w:ascii="Times New Roman" w:hAnsi="Times New Roman" w:cs="Times New Roman"/>
                <w:sz w:val="24"/>
                <w:szCs w:val="24"/>
              </w:rPr>
              <w:t>9) в иных случаях, определяемых международными договорами Кыргызской Республики и решениями Правительства Кыргызской Республики.</w:t>
            </w:r>
          </w:p>
        </w:tc>
      </w:tr>
      <w:tr w:rsidR="000E048B" w:rsidRPr="00E84F9B" w:rsidTr="008D0828">
        <w:tc>
          <w:tcPr>
            <w:tcW w:w="7225"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54. Исполнение обязанности по уплате таможенных платежей</w:t>
            </w:r>
          </w:p>
          <w:p w:rsidR="000E048B" w:rsidRPr="00E84F9B" w:rsidRDefault="000E048B" w:rsidP="000E048B">
            <w:pPr>
              <w:jc w:val="both"/>
              <w:rPr>
                <w:rFonts w:ascii="Times New Roman" w:hAnsi="Times New Roman" w:cs="Times New Roman"/>
                <w:b/>
                <w:bCs/>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Обязанность по уплате таможенных платежей исполняется плательщиком таможенных платежей и лицами, которые в соответствии с Кодексом несут с плательщиком таможенных платежей солидарную обязанность по уплате таможенных платежей.</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10. Уведомление может быть вручено руководителю или иному уполномоченному представителю организации, или физическому лицу лично под роспись или иным способом, подтверждающим факт и дату получения Уведомления. В случае невозможности вручения Уведомления лично либо если указанные лица уклоняются от получения Уведомления, оно направляется по почте заказным письмом. Уведомление считается врученным по истечении десяти календарных дней со дня, следующего за днем направления Уведомления.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14. Уведомление может быть отозвано таможенным органом в порядке, определяемом Правительством Кыргызской Республики.</w:t>
            </w:r>
          </w:p>
        </w:tc>
        <w:tc>
          <w:tcPr>
            <w:tcW w:w="7229"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54. Исполнение обязанности по уплате таможенных платежей</w:t>
            </w:r>
          </w:p>
          <w:p w:rsidR="000E048B" w:rsidRPr="00E84F9B" w:rsidRDefault="000E048B" w:rsidP="000E048B">
            <w:pPr>
              <w:jc w:val="both"/>
              <w:rPr>
                <w:rFonts w:ascii="Times New Roman" w:hAnsi="Times New Roman" w:cs="Times New Roman"/>
                <w:b/>
                <w:bCs/>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Обязанность по уплате таможенных платежей исполняется плательщиком таможенных платежей и лицами, которые в соответствии с Кодексом несут с плательщиком таможенных платежей солидарную обязанность по уплате таможенных платежей.</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10. Уведомление может быть вручено руководителю или иному уполномоченному представителю организации, или физическому лицу лично под роспись или иным способом, подтверждающим факт и дату получения Уведомления. В случае невозможности вручения Уведомления лично либо если указанные лица уклоняются от получения Уведомления, оно направляется по почте заказным письмом. </w:t>
            </w:r>
            <w:r w:rsidRPr="00E84F9B">
              <w:rPr>
                <w:rFonts w:ascii="Times New Roman" w:hAnsi="Times New Roman" w:cs="Times New Roman"/>
                <w:b/>
                <w:bCs/>
                <w:sz w:val="24"/>
                <w:szCs w:val="24"/>
              </w:rPr>
              <w:t>В случае направления Уведомления по почте заказным письмом, Уведомление считается врученным по истечении десяти календарных дней со дня, следующего за днем направления Уведомления.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14. Уведомление может быть отозвано таможенным органом в порядке, определяемом Правительством Кыргызской Республики.</w:t>
            </w:r>
          </w:p>
        </w:tc>
      </w:tr>
      <w:tr w:rsidR="000E048B" w:rsidRPr="00E84F9B" w:rsidTr="008D0828">
        <w:tc>
          <w:tcPr>
            <w:tcW w:w="7225"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59. Общие условия изменения сроков уплаты таможенных пошлин, налогов</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Изменение сроков уплаты таможенных пошлин, налогов осуществляется в форме отсрочки или рассрочки.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Отсрочка или рассрочка уплаты таможенных пошлин, налогов предоставляется уполномоченным государственным органом в сфере таможенного дела по заявлению плательщика таможенных пошлин, налогов в отношении товаров, помещаемых под таможенную процедуру выпуска для внутреннего потребления.</w:t>
            </w:r>
          </w:p>
          <w:p w:rsidR="000E048B" w:rsidRPr="00E84F9B" w:rsidRDefault="000E048B" w:rsidP="000E048B">
            <w:pPr>
              <w:jc w:val="both"/>
              <w:rPr>
                <w:rFonts w:ascii="Times New Roman" w:hAnsi="Times New Roman" w:cs="Times New Roman"/>
                <w:b/>
                <w:bCs/>
                <w:strike/>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b/>
                <w:bCs/>
                <w:strike/>
                <w:sz w:val="24"/>
                <w:szCs w:val="24"/>
              </w:rPr>
              <w:t xml:space="preserve">В случае причинения плательщику ущерба, признанного Правительством Кыргызской Республики в соответствии с подпунктом 1 пункта 2 статьи 59 Кодекса причиненным в результате обстоятельств непреодолимой силы, по </w:t>
            </w:r>
            <w:r w:rsidRPr="00E84F9B">
              <w:rPr>
                <w:rFonts w:ascii="Times New Roman" w:hAnsi="Times New Roman" w:cs="Times New Roman"/>
                <w:b/>
                <w:bCs/>
                <w:strike/>
                <w:sz w:val="24"/>
                <w:szCs w:val="24"/>
              </w:rPr>
              <w:lastRenderedPageBreak/>
              <w:t>письменному заявлению плательщика таможенных платежей уполномоченным государственным органом в сфере таможенного дела предоставляется отсрочка или рассрочка уплаты налогов на срок до трех лет без предоставления обеспечения исполнения обязанности по уплате таможенных платежей.</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Отсрочка или рассрочка может предоставляться по таможенной пошлине или налогам, а также в отношении всей суммы таможенных пошлин и налогов, подлежащей уплате.</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Решение о предоставлении отсрочки или рассрочки принимается в срок, не превышающий пятнадцати календарных дней со дня регистрации </w:t>
            </w:r>
            <w:r w:rsidRPr="00E84F9B">
              <w:rPr>
                <w:rFonts w:ascii="Times New Roman" w:hAnsi="Times New Roman" w:cs="Times New Roman"/>
                <w:b/>
                <w:bCs/>
                <w:sz w:val="24"/>
                <w:szCs w:val="24"/>
              </w:rPr>
              <w:t>уполномоченным государственным органом в сфере таможенного дела</w:t>
            </w:r>
            <w:r w:rsidRPr="00E84F9B">
              <w:rPr>
                <w:rFonts w:ascii="Times New Roman" w:hAnsi="Times New Roman" w:cs="Times New Roman"/>
                <w:sz w:val="24"/>
                <w:szCs w:val="24"/>
              </w:rPr>
              <w:t xml:space="preserve"> заявления о предоставлении отсрочки или рассрочки.</w:t>
            </w:r>
          </w:p>
        </w:tc>
        <w:tc>
          <w:tcPr>
            <w:tcW w:w="7229"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59. Общие условия изменения сроков уплаты таможенных пошлин, налогов</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Изменение сроков уплаты таможенных пошлин, налогов осуществляется в форме отсрочки или рассрочки.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Отсрочка или рассрочка уплаты таможенных пошлин, налогов предоставляется уполномоченным государственным органом в сфере таможенного дела по заявлению плательщика таможенных пошлин, налогов в отношении товаров, помещаемых под таможенную процедуру выпуска для внутреннего потребления.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Отсрочка или рассрочка может предоставляться по таможенной пошлине или налогам, а также в отношении всей суммы таможенных пошлин и налогов, подлежащей уплате.</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Решение о предоставлении отсрочки или рассрочки </w:t>
            </w:r>
            <w:r w:rsidRPr="00E84F9B">
              <w:rPr>
                <w:rFonts w:ascii="Times New Roman" w:hAnsi="Times New Roman" w:cs="Times New Roman"/>
                <w:sz w:val="24"/>
                <w:szCs w:val="24"/>
              </w:rPr>
              <w:lastRenderedPageBreak/>
              <w:t xml:space="preserve">принимается в срок, не превышающий пятнадцати календарных дней со дня регистрации </w:t>
            </w:r>
            <w:r w:rsidRPr="00E84F9B">
              <w:rPr>
                <w:rFonts w:ascii="Times New Roman" w:hAnsi="Times New Roman" w:cs="Times New Roman"/>
                <w:b/>
                <w:bCs/>
                <w:sz w:val="24"/>
                <w:szCs w:val="24"/>
              </w:rPr>
              <w:t>таможенным органом</w:t>
            </w:r>
            <w:r w:rsidRPr="00E84F9B">
              <w:rPr>
                <w:rFonts w:ascii="Times New Roman" w:hAnsi="Times New Roman" w:cs="Times New Roman"/>
                <w:sz w:val="24"/>
                <w:szCs w:val="24"/>
              </w:rPr>
              <w:t xml:space="preserve"> заявления о предоставлении отсрочки или рассрочки.</w:t>
            </w:r>
          </w:p>
        </w:tc>
      </w:tr>
      <w:tr w:rsidR="00E96DF1" w:rsidRPr="00E84F9B" w:rsidTr="008D0828">
        <w:tc>
          <w:tcPr>
            <w:tcW w:w="7225" w:type="dxa"/>
          </w:tcPr>
          <w:p w:rsidR="00E96DF1" w:rsidRPr="00E84F9B" w:rsidRDefault="00E96DF1" w:rsidP="00E96DF1">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w:t>
            </w: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60. Сроки и основания для предоставления отсрочки или рассрочки уплаты таможенных пошлин, налогов</w:t>
            </w:r>
          </w:p>
          <w:p w:rsidR="00E96DF1" w:rsidRPr="00E84F9B" w:rsidRDefault="00E96DF1" w:rsidP="00E96DF1">
            <w:pPr>
              <w:jc w:val="both"/>
              <w:rPr>
                <w:rFonts w:ascii="Times New Roman" w:hAnsi="Times New Roman" w:cs="Times New Roman"/>
                <w:b/>
                <w:bCs/>
                <w:sz w:val="24"/>
                <w:szCs w:val="24"/>
              </w:rPr>
            </w:pP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 xml:space="preserve">1. Основания для предоставления отсрочки или рассрочки уплаты ввозных таможенных пошлин, сроки их предоставления установлены </w:t>
            </w:r>
            <w:hyperlink r:id="rId6" w:anchor="st_59" w:history="1">
              <w:r w:rsidRPr="00E84F9B">
                <w:rPr>
                  <w:rStyle w:val="a5"/>
                  <w:rFonts w:ascii="Times New Roman" w:hAnsi="Times New Roman" w:cs="Times New Roman"/>
                  <w:bCs/>
                  <w:sz w:val="24"/>
                  <w:szCs w:val="24"/>
                </w:rPr>
                <w:t>статьей 59</w:t>
              </w:r>
            </w:hyperlink>
            <w:r w:rsidRPr="00E84F9B">
              <w:rPr>
                <w:rFonts w:ascii="Times New Roman" w:hAnsi="Times New Roman" w:cs="Times New Roman"/>
                <w:bCs/>
                <w:sz w:val="24"/>
                <w:szCs w:val="24"/>
              </w:rPr>
              <w:t xml:space="preserve"> Кодекса.</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2. Отсрочка или рассрочка уплаты налогов предоставляется без уплаты процентов на срок не более шести месяцев со дня, следующего за днем выпуска товаров в соответствии с таможенной процедурой выпуска для внутреннего потребления.</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Основаниями для предоставления отсрочки или рассрочки уплаты налогов являются:</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 xml:space="preserve">основания, указанные в подпунктах 1-3 пункта 2 </w:t>
            </w:r>
            <w:hyperlink r:id="rId7" w:anchor="st_59" w:history="1">
              <w:r w:rsidRPr="00E84F9B">
                <w:rPr>
                  <w:rStyle w:val="a5"/>
                  <w:rFonts w:ascii="Times New Roman" w:hAnsi="Times New Roman" w:cs="Times New Roman"/>
                  <w:bCs/>
                  <w:sz w:val="24"/>
                  <w:szCs w:val="24"/>
                </w:rPr>
                <w:t>статьи 59</w:t>
              </w:r>
            </w:hyperlink>
            <w:r w:rsidRPr="00E84F9B">
              <w:rPr>
                <w:rFonts w:ascii="Times New Roman" w:hAnsi="Times New Roman" w:cs="Times New Roman"/>
                <w:bCs/>
                <w:sz w:val="24"/>
                <w:szCs w:val="24"/>
              </w:rPr>
              <w:t xml:space="preserve"> Кодекса;</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случаи, когда товары, перемещаемые через таможенную границу, являются скоропортящимися.</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 xml:space="preserve">3. Наличие оснований, указанных в пунктах 2 и 3 </w:t>
            </w:r>
            <w:hyperlink r:id="rId8" w:anchor="st_59" w:history="1">
              <w:r w:rsidRPr="00E84F9B">
                <w:rPr>
                  <w:rStyle w:val="a5"/>
                  <w:rFonts w:ascii="Times New Roman" w:hAnsi="Times New Roman" w:cs="Times New Roman"/>
                  <w:bCs/>
                  <w:sz w:val="24"/>
                  <w:szCs w:val="24"/>
                </w:rPr>
                <w:t>статьи 59</w:t>
              </w:r>
            </w:hyperlink>
            <w:r w:rsidRPr="00E84F9B">
              <w:rPr>
                <w:rFonts w:ascii="Times New Roman" w:hAnsi="Times New Roman" w:cs="Times New Roman"/>
                <w:bCs/>
                <w:sz w:val="24"/>
                <w:szCs w:val="24"/>
              </w:rPr>
              <w:t xml:space="preserve"> Кодекса, подтверждается уполномоченными государственными органами Кыргызской Республики в порядке, определяемом Правительством Кыргызской Республики</w:t>
            </w:r>
          </w:p>
          <w:p w:rsidR="00E96DF1" w:rsidRPr="00E84F9B" w:rsidRDefault="00E96DF1" w:rsidP="000E048B">
            <w:pPr>
              <w:jc w:val="both"/>
              <w:rPr>
                <w:rFonts w:ascii="Times New Roman" w:hAnsi="Times New Roman" w:cs="Times New Roman"/>
                <w:b/>
                <w:bCs/>
                <w:sz w:val="24"/>
                <w:szCs w:val="24"/>
              </w:rPr>
            </w:pPr>
          </w:p>
        </w:tc>
        <w:tc>
          <w:tcPr>
            <w:tcW w:w="7229" w:type="dxa"/>
          </w:tcPr>
          <w:p w:rsidR="00E96DF1" w:rsidRPr="00E84F9B" w:rsidRDefault="00E96DF1"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t>Статья</w:t>
            </w: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60. Сроки и основания для предоставления отсрочки или рассрочки уплаты таможенных пошлин, налогов</w:t>
            </w:r>
          </w:p>
          <w:p w:rsidR="00E96DF1" w:rsidRPr="00E84F9B" w:rsidRDefault="00E96DF1" w:rsidP="000E048B">
            <w:pPr>
              <w:jc w:val="both"/>
              <w:rPr>
                <w:rFonts w:ascii="Times New Roman" w:hAnsi="Times New Roman" w:cs="Times New Roman"/>
                <w:b/>
                <w:bCs/>
                <w:sz w:val="24"/>
                <w:szCs w:val="24"/>
              </w:rPr>
            </w:pP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 xml:space="preserve">1. Основания для предоставления отсрочки или рассрочки уплаты ввозных таможенных пошлин, сроки их предоставления установлены </w:t>
            </w:r>
            <w:hyperlink r:id="rId9" w:anchor="st_59" w:history="1">
              <w:r w:rsidRPr="00E84F9B">
                <w:rPr>
                  <w:rStyle w:val="a5"/>
                  <w:rFonts w:ascii="Times New Roman" w:hAnsi="Times New Roman" w:cs="Times New Roman"/>
                  <w:bCs/>
                  <w:sz w:val="24"/>
                  <w:szCs w:val="24"/>
                </w:rPr>
                <w:t>статьей 59</w:t>
              </w:r>
            </w:hyperlink>
            <w:r w:rsidRPr="00E84F9B">
              <w:rPr>
                <w:rFonts w:ascii="Times New Roman" w:hAnsi="Times New Roman" w:cs="Times New Roman"/>
                <w:bCs/>
                <w:sz w:val="24"/>
                <w:szCs w:val="24"/>
              </w:rPr>
              <w:t xml:space="preserve"> Кодекса.</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2. Отсрочка или рассрочка уплаты налогов предоставляется без уплаты процентов на срок не более шести месяцев со дня, следующего за днем выпуска товаров в соответствии с таможенной процедурой выпуска для внутреннего потребления.</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Основаниями для предоставления отсрочки или рассрочки уплаты налогов являются:</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 xml:space="preserve">основания, указанные в подпунктах 1-3 пункта 2 </w:t>
            </w:r>
            <w:hyperlink r:id="rId10" w:anchor="st_59" w:history="1">
              <w:r w:rsidRPr="00E84F9B">
                <w:rPr>
                  <w:rStyle w:val="a5"/>
                  <w:rFonts w:ascii="Times New Roman" w:hAnsi="Times New Roman" w:cs="Times New Roman"/>
                  <w:bCs/>
                  <w:sz w:val="24"/>
                  <w:szCs w:val="24"/>
                </w:rPr>
                <w:t>статьи 59</w:t>
              </w:r>
            </w:hyperlink>
            <w:r w:rsidRPr="00E84F9B">
              <w:rPr>
                <w:rFonts w:ascii="Times New Roman" w:hAnsi="Times New Roman" w:cs="Times New Roman"/>
                <w:bCs/>
                <w:sz w:val="24"/>
                <w:szCs w:val="24"/>
              </w:rPr>
              <w:t xml:space="preserve"> Кодекса;</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случаи, когда товары, перемещаемые через таможенную границу, являются скоропортящимися.</w:t>
            </w:r>
          </w:p>
          <w:p w:rsidR="00E96DF1" w:rsidRPr="00E84F9B" w:rsidRDefault="00E96DF1" w:rsidP="00E96DF1">
            <w:pPr>
              <w:jc w:val="both"/>
              <w:rPr>
                <w:rFonts w:ascii="Times New Roman" w:hAnsi="Times New Roman" w:cs="Times New Roman"/>
                <w:bCs/>
                <w:sz w:val="24"/>
                <w:szCs w:val="24"/>
              </w:rPr>
            </w:pPr>
            <w:r w:rsidRPr="00E84F9B">
              <w:rPr>
                <w:rFonts w:ascii="Times New Roman" w:hAnsi="Times New Roman" w:cs="Times New Roman"/>
                <w:bCs/>
                <w:sz w:val="24"/>
                <w:szCs w:val="24"/>
              </w:rPr>
              <w:t xml:space="preserve">3. Наличие оснований, указанных в пунктах 2 и 3 </w:t>
            </w:r>
            <w:hyperlink r:id="rId11" w:anchor="st_59" w:history="1">
              <w:r w:rsidRPr="00E84F9B">
                <w:rPr>
                  <w:rStyle w:val="a5"/>
                  <w:rFonts w:ascii="Times New Roman" w:hAnsi="Times New Roman" w:cs="Times New Roman"/>
                  <w:bCs/>
                  <w:sz w:val="24"/>
                  <w:szCs w:val="24"/>
                </w:rPr>
                <w:t>статьи 59</w:t>
              </w:r>
            </w:hyperlink>
            <w:r w:rsidRPr="00E84F9B">
              <w:rPr>
                <w:rFonts w:ascii="Times New Roman" w:hAnsi="Times New Roman" w:cs="Times New Roman"/>
                <w:bCs/>
                <w:sz w:val="24"/>
                <w:szCs w:val="24"/>
              </w:rPr>
              <w:t xml:space="preserve"> Кодекса, </w:t>
            </w:r>
            <w:r w:rsidRPr="00E84F9B">
              <w:rPr>
                <w:rFonts w:ascii="Times New Roman" w:hAnsi="Times New Roman" w:cs="Times New Roman"/>
                <w:b/>
                <w:bCs/>
                <w:sz w:val="24"/>
                <w:szCs w:val="24"/>
              </w:rPr>
              <w:t>в абзаце четвертом части 2 настоящей статьи</w:t>
            </w:r>
            <w:r w:rsidRPr="00E84F9B">
              <w:rPr>
                <w:rFonts w:ascii="Times New Roman" w:hAnsi="Times New Roman" w:cs="Times New Roman"/>
                <w:bCs/>
                <w:sz w:val="24"/>
                <w:szCs w:val="24"/>
              </w:rPr>
              <w:t>, подтверждается уполномоченными государственными органами Кыргызской Республики в порядке, определяемом Правительством Кыргызской Республики</w:t>
            </w:r>
          </w:p>
          <w:p w:rsidR="00E96DF1" w:rsidRPr="00E84F9B" w:rsidRDefault="00E96DF1" w:rsidP="000E048B">
            <w:pPr>
              <w:jc w:val="both"/>
              <w:rPr>
                <w:rFonts w:ascii="Times New Roman" w:hAnsi="Times New Roman" w:cs="Times New Roman"/>
                <w:b/>
                <w:bCs/>
                <w:sz w:val="24"/>
                <w:szCs w:val="24"/>
              </w:rPr>
            </w:pPr>
          </w:p>
        </w:tc>
      </w:tr>
      <w:tr w:rsidR="000E048B" w:rsidRPr="00E84F9B" w:rsidTr="008D0828">
        <w:tc>
          <w:tcPr>
            <w:tcW w:w="7225"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98. Общие положения о таможенном декларировании</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Таможенное декларирование осуществляется в соответствии с главой 17 Кодекса.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Таможенное декларирование осуществляется в электронной и письменной формах.</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Правительством Кыргызской Республики могут определяться </w:t>
            </w:r>
            <w:r w:rsidRPr="00E84F9B">
              <w:rPr>
                <w:rFonts w:ascii="Times New Roman" w:hAnsi="Times New Roman" w:cs="Times New Roman"/>
                <w:b/>
                <w:bCs/>
                <w:sz w:val="24"/>
                <w:szCs w:val="24"/>
              </w:rPr>
              <w:t>иные случаи, чем предусмотренные пунктами 4 и 5 статьи 104 Кодекса, когда декларирование может производиться в письменной форме, а также</w:t>
            </w:r>
            <w:r w:rsidRPr="00E84F9B">
              <w:rPr>
                <w:rFonts w:ascii="Times New Roman" w:hAnsi="Times New Roman" w:cs="Times New Roman"/>
                <w:sz w:val="24"/>
                <w:szCs w:val="24"/>
              </w:rPr>
              <w:t xml:space="preserve"> особенности таможенного декларирования: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если декларант не располагает точными сведениями, необходимыми для таможенного декларирования;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2) если ввоз товаров Союза на территорию СЭЗ с остальной части территории государства-члена, на территории которого создана СЭЗ, и вывоз товаров Союза с территории СЭЗ на остальную часть территории государства-члена, на территории которого создана СЭЗ, осуществляются двумя или более партиями на одних и тех же условиях в течение периода поставки;</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3) если ввоз товаров Союза на территорию свободного склада с остальной части территории государства-члена, на территории которого владелец свободного склада включен в Реестр владельцев свободных складов, и вывоз товаров Союза с территории свободного склада на остальную часть территории государства-члена, на территории которого владелец свободного склада включен в Реестр владельцев свободных складов, осуществляются двумя или более партиями на одних и тех</w:t>
            </w:r>
            <w:proofErr w:type="gramEnd"/>
            <w:r w:rsidRPr="00E84F9B">
              <w:rPr>
                <w:rFonts w:ascii="Times New Roman" w:hAnsi="Times New Roman" w:cs="Times New Roman"/>
                <w:sz w:val="24"/>
                <w:szCs w:val="24"/>
              </w:rPr>
              <w:t xml:space="preserve"> же </w:t>
            </w:r>
            <w:proofErr w:type="gramStart"/>
            <w:r w:rsidRPr="00E84F9B">
              <w:rPr>
                <w:rFonts w:ascii="Times New Roman" w:hAnsi="Times New Roman" w:cs="Times New Roman"/>
                <w:sz w:val="24"/>
                <w:szCs w:val="24"/>
              </w:rPr>
              <w:t>условиях</w:t>
            </w:r>
            <w:proofErr w:type="gramEnd"/>
            <w:r w:rsidRPr="00E84F9B">
              <w:rPr>
                <w:rFonts w:ascii="Times New Roman" w:hAnsi="Times New Roman" w:cs="Times New Roman"/>
                <w:sz w:val="24"/>
                <w:szCs w:val="24"/>
              </w:rPr>
              <w:t xml:space="preserve"> в течение периода поставки.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В случае определения Правительством Кыргызской Республики, в соответствии с настоящей частью, особенностей таможенного декларирования, отличных от особенностей, установленных Кодексом, таможенные платежи, антидемпинговые, компенсационные, специальные пошлины подлежат уплате в </w:t>
            </w:r>
            <w:r w:rsidRPr="00E84F9B">
              <w:rPr>
                <w:rFonts w:ascii="Times New Roman" w:hAnsi="Times New Roman" w:cs="Times New Roman"/>
                <w:sz w:val="24"/>
                <w:szCs w:val="24"/>
              </w:rPr>
              <w:lastRenderedPageBreak/>
              <w:t>сроки, установленные Правительством Кыргызской Республики.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При таможенном декларировании применяются следующие виды таможенной декларации: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декларация на товары;</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транзитная декларация;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пассажирская таможенная декларация;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декларация на транспортное средство.</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5. Сведения, подлежащие указанию в декларации на товары и транзитной декларации, определены в статьях 106 и 107 Кодекса.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6. Документы, подтверждающие сведения, заявленные в таможенной декларации, определены статьей 108 Кодекса.</w:t>
            </w:r>
          </w:p>
        </w:tc>
        <w:tc>
          <w:tcPr>
            <w:tcW w:w="7229"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98. Общие положения о таможенном декларировании</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Таможенное декларирование осуществляется в соответствии с главой 17 Кодекса.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Таможенное декларирование осуществляется в электронной </w:t>
            </w:r>
            <w:r w:rsidRPr="00E84F9B">
              <w:rPr>
                <w:rFonts w:ascii="Times New Roman" w:hAnsi="Times New Roman" w:cs="Times New Roman"/>
                <w:b/>
                <w:bCs/>
                <w:sz w:val="24"/>
                <w:szCs w:val="24"/>
              </w:rPr>
              <w:t>форме</w:t>
            </w:r>
            <w:r w:rsidRPr="00E84F9B">
              <w:rPr>
                <w:rFonts w:ascii="Times New Roman" w:hAnsi="Times New Roman" w:cs="Times New Roman"/>
                <w:sz w:val="24"/>
                <w:szCs w:val="24"/>
              </w:rPr>
              <w:t>.</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Таможенное декларирование в письменной форме допускается в случаях, предусмотренных Кодексом, международными договорами и актами в сфере таможенного регулирования.</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Законодательством Кыргызской Республики в сфере таможенного дела могут определяться иные случаи, чем предусмотренные пунктами 4 и 5 статьи 104 Кодекса, когда декларирование может производиться в письменной форме.</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Правительством Кыргызской Республики могут определяться особенности таможенного декларирования: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если декларант не располагает точными сведениями, необходимыми для таможенного декларирования;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2) если ввоз товаров Союза на территорию СЭЗ с остальной части территории государства-члена, на территории которого создана СЭЗ, и вывоз товаров Союза с территории СЭЗ на остальную часть территории государства-члена, на территории которого создана СЭЗ, осуществляются двумя или более партиями на одних и тех же условиях в течение периода поставки;</w:t>
            </w:r>
            <w:proofErr w:type="gramEnd"/>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sz w:val="24"/>
                <w:szCs w:val="24"/>
              </w:rPr>
              <w:t>3) если ввоз товаров Союза на территорию свободного склада с остальной части территории государства-члена, на территории которого владелец свободного склада включен в Реестр владельцев свободных складов, и вывоз товаров Союза с территории свободного склада на остальную часть территории государства-члена, на территории которого владелец свободного склада включен в Реестр владельцев свободных складов, осуществляются двумя или более партиями на одних и тех</w:t>
            </w:r>
            <w:proofErr w:type="gramEnd"/>
            <w:r w:rsidRPr="00E84F9B">
              <w:rPr>
                <w:rFonts w:ascii="Times New Roman" w:hAnsi="Times New Roman" w:cs="Times New Roman"/>
                <w:sz w:val="24"/>
                <w:szCs w:val="24"/>
              </w:rPr>
              <w:t xml:space="preserve"> же </w:t>
            </w:r>
            <w:proofErr w:type="gramStart"/>
            <w:r w:rsidRPr="00E84F9B">
              <w:rPr>
                <w:rFonts w:ascii="Times New Roman" w:hAnsi="Times New Roman" w:cs="Times New Roman"/>
                <w:sz w:val="24"/>
                <w:szCs w:val="24"/>
              </w:rPr>
              <w:t>условиях</w:t>
            </w:r>
            <w:proofErr w:type="gramEnd"/>
            <w:r w:rsidRPr="00E84F9B">
              <w:rPr>
                <w:rFonts w:ascii="Times New Roman" w:hAnsi="Times New Roman" w:cs="Times New Roman"/>
                <w:sz w:val="24"/>
                <w:szCs w:val="24"/>
              </w:rPr>
              <w:t xml:space="preserve"> в течение периода поставки.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В случае определения Правительством Кыргызской Республики, в соответствии с настоящей частью, особенностей таможенного декларирования, отличных от особенностей, установленных Кодексом, таможенные платежи, антидемпинговые, компенсационные, специальные пошлины подлежат уплате в сроки, установленные Правительством Кыргызской Республики.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При таможенном декларировании применяются следующие виды таможенной декларации: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декларация на товары;</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транзитная декларация;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пассажирская таможенная декларация;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декларация на транспортное средство.</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5. Сведения, подлежащие указанию в декларации на товары и транзитной декларации, определены в статьях 106 и 107 Кодекса.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6. Документы, подтверждающие сведения, заявленные в таможенной декларации, определены статьей 108 Кодекса.</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7. Технология совершения таможенных операций при декларировании товаров в электронной форме с использованием информационных систем таможенных органов, в том числе технология представления таможенным органам, документов и сведений в электронном виде при декларировании товаров в электронной форме, взаимодействия между таможенными органами и декларантами при декларировании товаров в электронной форме, осуществления таможенного контроля товаров, декларируемых в электронной форме, устанавливаются в </w:t>
            </w:r>
            <w:proofErr w:type="gramStart"/>
            <w:r w:rsidRPr="00E84F9B">
              <w:rPr>
                <w:rFonts w:ascii="Times New Roman" w:hAnsi="Times New Roman" w:cs="Times New Roman"/>
                <w:b/>
                <w:bCs/>
                <w:sz w:val="24"/>
                <w:szCs w:val="24"/>
              </w:rPr>
              <w:t>порядке</w:t>
            </w:r>
            <w:proofErr w:type="gramEnd"/>
            <w:r w:rsidRPr="00E84F9B">
              <w:rPr>
                <w:rFonts w:ascii="Times New Roman" w:hAnsi="Times New Roman" w:cs="Times New Roman"/>
                <w:b/>
                <w:bCs/>
                <w:sz w:val="24"/>
                <w:szCs w:val="24"/>
              </w:rPr>
              <w:t xml:space="preserve"> определяемом   законодательством Кыргызской Республики в сфере таможенного дела.</w:t>
            </w:r>
          </w:p>
        </w:tc>
      </w:tr>
      <w:tr w:rsidR="000E048B" w:rsidRPr="00E84F9B" w:rsidTr="00A614B9">
        <w:tc>
          <w:tcPr>
            <w:tcW w:w="7225"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121. Проведение таможенного контроля</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Таможенный контроль проводится таможенными органами в соответствии с Кодексом, международными договорами и актами в сфере таможенного регулирования и законодательством Кыргызской Республики в сфере таможенного дела.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2. Таможенный контроль проводится в отношении объектов таможенного контроля, определенных статьей 311 Кодекса, с применением форм таможенного контроля и (или) мер, обеспечивающих проведение таможенного контроля.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5. При выборе объектов таможенного контроля, форм таможенного контроля и (или) мер, обеспечивающих проведение таможенного контроля, используется система управления рисками.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6. Таможенный контроль проводится должностными лицами таможенных органов, уполномоченными на проведение таможенного контроля в соответствии со своими должностными (функциональными) обязанностями.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Уполномоченным государственным органом в сфере таможенного дела могут быть установлены случаи применения форм таможенного контроля и (или) мер, обеспечивающих проведение таможенного контроля, посредством информационных систем таможенных органов без участия должностных лиц таможенных органов.</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10. Таможенный контроль проводится в зонах таможенного контроля и иных местах, в которых находятся (должны или могут находиться) товары, в том числе транспортные средства международной перевозки и транспортные средства для личного пользования, подлежащие таможенному контролю, документы и (или) информационные системы, содержащие сведения о таких товарах.</w:t>
            </w:r>
          </w:p>
        </w:tc>
        <w:tc>
          <w:tcPr>
            <w:tcW w:w="7229"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121. Проведение таможенного контроля</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Таможенный контроль проводится таможенными органами в соответствии с Кодексом, международными договорами и актами в сфере таможенного регулирования и законодательством Кыргызской Республики в сфере таможенного дела.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2. Таможенный контроль проводится в отношении объектов таможенного контроля, определенных статьей 311 Кодекса, с применением форм таможенного контроля и (или) мер, обеспечивающих проведение таможенного контроля.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5. При выборе объектов таможенного контроля, форм таможенного контроля и (или) мер, обеспечивающих проведение таможенного контроля, используется система управления рисками.</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Применение таможенными органами форм таможенного контроля и (или) мер, обеспечивающих проведение таможенного контроля при совершении таможенных операций, связанных с прибытием товаров на таможенную территорию, убытием товаров с таможенной территории, таможенным декларированием до выпуска товаров, осуществляется только на основании автоматизированной системы управления рисками.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6. Таможенный контроль проводится должностными лицами таможенных органов, уполномоченными на проведение таможенного контроля в соответствии со своими должностными (функциональными) обязанностями.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Уполномоченным государственным органом в сфере таможенного дела могут быть установлены случаи применения форм таможенного контроля и (или) мер, обеспечивающих проведение таможенного контроля, посредством информационных систем таможенных органов без участия должностных лиц таможенных органов.</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   …    …   …   …   …</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10. Таможенный контроль проводится в зонах таможенного контроля и иных местах, в которых находятся (должны или могут находиться) товары, в том числе транспортные средства международной перевозки и транспортные средства для личного пользования, подлежащие таможенному контролю, документы и (или) информационные системы, содержащие сведения о таких товарах.</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lastRenderedPageBreak/>
              <w:t xml:space="preserve">   </w:t>
            </w:r>
            <w:r w:rsidRPr="00E84F9B">
              <w:rPr>
                <w:rFonts w:ascii="Times New Roman" w:hAnsi="Times New Roman" w:cs="Times New Roman"/>
                <w:b/>
                <w:bCs/>
                <w:sz w:val="24"/>
                <w:szCs w:val="24"/>
              </w:rPr>
              <w:t xml:space="preserve"> 11. Таможенные органы в пределах своей компетенции осуществляют иные виды государственного контроля (надзора) на таможенной границе, в соответствии с законодательством Кыргызской Республики.</w:t>
            </w:r>
          </w:p>
        </w:tc>
      </w:tr>
      <w:tr w:rsidR="000E048B" w:rsidRPr="00E84F9B" w:rsidTr="00701C76">
        <w:tc>
          <w:tcPr>
            <w:tcW w:w="7225" w:type="dxa"/>
          </w:tcPr>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Статья 124. Взаимодействие между таможенными органами и государственными органами государств-членов, осуществляющими государственный контроль (надзор) на таможенной границе</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В целях повышения эффективности таможенного контроля таможенные органы взаимодействуют с другими контролирующими государственными органами.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Общую координацию проведения контроля в отношении товаров, перемещаемых через таможенную границу и подлежащих контролю другими государственными органами, </w:t>
            </w:r>
            <w:r w:rsidRPr="00E84F9B">
              <w:rPr>
                <w:rFonts w:ascii="Times New Roman" w:hAnsi="Times New Roman" w:cs="Times New Roman"/>
                <w:b/>
                <w:bCs/>
                <w:strike/>
                <w:sz w:val="24"/>
                <w:szCs w:val="24"/>
              </w:rPr>
              <w:t>осуществляющими государственный контроль (надзор) на таможенной границе,</w:t>
            </w:r>
            <w:r w:rsidRPr="00E84F9B">
              <w:rPr>
                <w:rFonts w:ascii="Times New Roman" w:hAnsi="Times New Roman" w:cs="Times New Roman"/>
                <w:sz w:val="24"/>
                <w:szCs w:val="24"/>
              </w:rPr>
              <w:t xml:space="preserve"> обеспечивают таможенные органы.</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Порядок взаимодействия таможенных органов с государственными органами, осуществляющими государственный контроль (надзор) на таможенной границе, определяется уполномоченными государственными органами.</w:t>
            </w:r>
          </w:p>
          <w:p w:rsidR="000E048B" w:rsidRPr="00E84F9B" w:rsidRDefault="000E048B" w:rsidP="000E048B">
            <w:pPr>
              <w:jc w:val="both"/>
              <w:rPr>
                <w:rFonts w:ascii="Times New Roman" w:hAnsi="Times New Roman" w:cs="Times New Roman"/>
                <w:b/>
                <w:bCs/>
                <w:strike/>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w:t>
            </w:r>
            <w:r w:rsidRPr="00E84F9B">
              <w:rPr>
                <w:rFonts w:ascii="Times New Roman" w:hAnsi="Times New Roman" w:cs="Times New Roman"/>
                <w:b/>
                <w:bCs/>
                <w:strike/>
                <w:sz w:val="24"/>
                <w:szCs w:val="24"/>
              </w:rPr>
              <w:t>3. Таможенные органы и государственные органы государств-членов, осуществляющие государственный контроль (надзор) на таможенной границе, могут обмениваться документами и (или) информацией (сведениями), необходимыми для проведения таможенного и иных видов государственного контроля (надзора), с использованием информационных систем.</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trike/>
                <w:sz w:val="24"/>
                <w:szCs w:val="24"/>
              </w:rPr>
              <w:t xml:space="preserve">    4. В целях ускорения проведения государственного контроля (надзора) при перемещении товаров через таможенную границу таможенный досмотр может проводиться с участием государственных органов, осуществляющих государственный контроль (надзор) на таможенной границе.</w:t>
            </w:r>
          </w:p>
        </w:tc>
        <w:tc>
          <w:tcPr>
            <w:tcW w:w="7229" w:type="dxa"/>
          </w:tcPr>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Статья 124. Взаимодействие между таможенными органами и государственными органами</w:t>
            </w:r>
            <w:r w:rsidRPr="00E84F9B">
              <w:rPr>
                <w:rFonts w:ascii="Times New Roman" w:hAnsi="Times New Roman" w:cs="Times New Roman"/>
                <w:b/>
                <w:bCs/>
                <w:sz w:val="24"/>
                <w:szCs w:val="24"/>
              </w:rPr>
              <w:t>, при осуществлении государственного контроля (надзора)</w:t>
            </w:r>
            <w:r w:rsidRPr="00E84F9B">
              <w:rPr>
                <w:rFonts w:ascii="Times New Roman" w:hAnsi="Times New Roman" w:cs="Times New Roman"/>
                <w:sz w:val="24"/>
                <w:szCs w:val="24"/>
              </w:rPr>
              <w:t xml:space="preserve"> на таможенной границе</w:t>
            </w:r>
          </w:p>
          <w:p w:rsidR="000E048B" w:rsidRPr="00E84F9B" w:rsidRDefault="000E048B" w:rsidP="000E048B">
            <w:pPr>
              <w:jc w:val="both"/>
              <w:rPr>
                <w:rFonts w:ascii="Times New Roman" w:hAnsi="Times New Roman" w:cs="Times New Roman"/>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В целях повышения эффективности таможенного контроля таможенные органы взаимодействуют с другими контролирующими государственными органами.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Общую координацию проведения контроля в отношении товаров, перемещаемых через таможенную границу и подлежащих контролю другими государственными органами, обеспечивают таможенные органы.</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Порядок взаимодействия таможенных органов с государственными органами, при осуществлении государственного контроля (надзора) на таможенной границе, в том числе порядок обмена с документами и (или) информацией (сведениями), необходимыми для проведения таможенного и иных видов государственного контроля (надзора), с использованием информационных систем, определяются нормативными правовыми актами Кыргызской Республики.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w:t>
            </w:r>
          </w:p>
          <w:p w:rsidR="000E048B" w:rsidRPr="00E84F9B" w:rsidRDefault="000E048B" w:rsidP="000E048B">
            <w:pPr>
              <w:jc w:val="both"/>
              <w:rPr>
                <w:rFonts w:ascii="Times New Roman" w:hAnsi="Times New Roman" w:cs="Times New Roman"/>
                <w:sz w:val="24"/>
                <w:szCs w:val="24"/>
              </w:rPr>
            </w:pPr>
          </w:p>
        </w:tc>
      </w:tr>
      <w:tr w:rsidR="000E048B" w:rsidRPr="00E84F9B" w:rsidTr="00495E42">
        <w:tc>
          <w:tcPr>
            <w:tcW w:w="7225"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t>Статья 131. Таможенный досмотр</w:t>
            </w:r>
          </w:p>
          <w:p w:rsidR="000E048B" w:rsidRPr="00E84F9B" w:rsidRDefault="000E048B" w:rsidP="000E048B">
            <w:pPr>
              <w:jc w:val="both"/>
              <w:rPr>
                <w:rFonts w:ascii="Times New Roman" w:hAnsi="Times New Roman" w:cs="Times New Roman"/>
                <w:b/>
                <w:bCs/>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1. </w:t>
            </w:r>
            <w:proofErr w:type="gramStart"/>
            <w:r w:rsidRPr="00E84F9B">
              <w:rPr>
                <w:rFonts w:ascii="Times New Roman" w:hAnsi="Times New Roman" w:cs="Times New Roman"/>
                <w:sz w:val="24"/>
                <w:szCs w:val="24"/>
              </w:rPr>
              <w:t>Таможенный досмотр - форма таможенного контроля, заключающаяся в проведении осмотра и совершении иных действий в отношении товаров, в том числе транспортных средств и багажа физических лиц, со вскрытием упаковки товаров, грузовых помещений (отсеков) транспортных средств, емкостей, контейнеров или иных мест, в которых находятся или могут находиться товары, и (или) с удалением примененных к ним таможенных пломб, печатей или иных средств идентификации</w:t>
            </w:r>
            <w:proofErr w:type="gramEnd"/>
            <w:r w:rsidRPr="00E84F9B">
              <w:rPr>
                <w:rFonts w:ascii="Times New Roman" w:hAnsi="Times New Roman" w:cs="Times New Roman"/>
                <w:sz w:val="24"/>
                <w:szCs w:val="24"/>
              </w:rPr>
              <w:t>, разборкой, демонтажем или нарушением целостности обследуемых объектов и их частей иными способами.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2. Таможенный досмотр проводится: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1) при наличии оснований предполагать, что лицо, перемещающее товары и транспортные средства, ввозит на таможенную территорию либо вывозит с таможенной территории товары, сопряженные с запретами и ограничениями, либо лицо перемещает товары и транспортные средства в нарушение международных договоров и актов в сфере таможенного регулирования и настоящего Закона;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2) на основании заявления декларанта или иного лица, обладающего полномочиями в отношении товаров;</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3) при наличии недостоверных сведений, заявленных в таможенной декларации и иных документах, представленных при таможенном декларировании товаров, повлиявших на принятие решения о выпуске товаров;</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4) в целях соблюдения ограничений по пользованию и распоряжению условно выпущенными товарами;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5) по результатам профилей системы управления рисками;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6) по результатам таможенного контроля с применением технических средств таможенного контроля;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7) по результатам проведенного таможенного осмотра.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   …    …   …   …   …</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4. Порядок проведения должностными лицами таможенных органов таможенного досмотра определяется Правительством Кыргызской Республики.</w:t>
            </w:r>
          </w:p>
        </w:tc>
        <w:tc>
          <w:tcPr>
            <w:tcW w:w="7229"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131. Таможенный досмотр</w:t>
            </w:r>
          </w:p>
          <w:p w:rsidR="000E048B" w:rsidRPr="00E84F9B" w:rsidRDefault="000E048B" w:rsidP="000E048B">
            <w:pPr>
              <w:jc w:val="both"/>
              <w:rPr>
                <w:rFonts w:ascii="Times New Roman" w:hAnsi="Times New Roman" w:cs="Times New Roman"/>
                <w:b/>
                <w:bCs/>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1. </w:t>
            </w:r>
            <w:proofErr w:type="gramStart"/>
            <w:r w:rsidRPr="00E84F9B">
              <w:rPr>
                <w:rFonts w:ascii="Times New Roman" w:hAnsi="Times New Roman" w:cs="Times New Roman"/>
                <w:sz w:val="24"/>
                <w:szCs w:val="24"/>
              </w:rPr>
              <w:t>Таможенный досмотр - форма таможенного контроля, заключающаяся в проведении осмотра и совершении иных действий в отношении товаров, в том числе транспортных средств и багажа физических лиц, со вскрытием упаковки товаров, грузовых помещений (отсеков) транспортных средств, емкостей, контейнеров или иных мест, в которых находятся или могут находиться товары, и (или) с удалением примененных к ним таможенных пломб, печатей или иных средств идентификации</w:t>
            </w:r>
            <w:proofErr w:type="gramEnd"/>
            <w:r w:rsidRPr="00E84F9B">
              <w:rPr>
                <w:rFonts w:ascii="Times New Roman" w:hAnsi="Times New Roman" w:cs="Times New Roman"/>
                <w:sz w:val="24"/>
                <w:szCs w:val="24"/>
              </w:rPr>
              <w:t>, разборкой, демонтажем или нарушением целостности обследуемых объектов и их частей иными способами.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2. Таможенный досмотр проводится: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1) при наличии оснований предполагать, что лицо, перемещающее товары и транспортные средства, ввозит на таможенную территорию либо вывозит с таможенной территории товары, сопряженные с запретами и ограничениями, либо лицо перемещает товары и транспортные средства в нарушение международных договоров и актов в сфере таможенного регулирования и настоящего Закона;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2) на основании заявления декларанта или иного лица, обладающего полномочиями в отношении товаров;</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3) при наличии недостоверных сведений, заявленных в таможенной декларации и иных документах, представленных при таможенном декларировании товаров, повлиявших на принятие решения о выпуске товаров;</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3-1) при непредставлении предварительной информации, которая должна представляться в обязательном порядке, или нарушении сроков ее представления;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4) в целях соблюдения ограничений по пользованию и распоряжению условно выпущенными товарами;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5) по результатам профилей системы управления рисками;</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6) по результатам таможенного контроля с применением технических средств таможенного контроля;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7) по результатам проведенного таможенного осмотра.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   …    …   …   …   …</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lastRenderedPageBreak/>
              <w:t xml:space="preserve">    4. Порядок проведения должностными лицами таможенных органов таможенного досмотра определяется Правительством Кыргызской Республики.</w:t>
            </w:r>
          </w:p>
        </w:tc>
      </w:tr>
      <w:tr w:rsidR="000E048B" w:rsidRPr="00E84F9B" w:rsidTr="00495E42">
        <w:tc>
          <w:tcPr>
            <w:tcW w:w="7225"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145. Финансирование и материально-техническое обеспечение деятельности таможенных органов</w:t>
            </w:r>
          </w:p>
          <w:p w:rsidR="000E048B" w:rsidRPr="00E84F9B" w:rsidRDefault="000E048B" w:rsidP="000E048B">
            <w:pPr>
              <w:jc w:val="both"/>
              <w:rPr>
                <w:rFonts w:ascii="Times New Roman" w:hAnsi="Times New Roman" w:cs="Times New Roman"/>
                <w:b/>
                <w:bCs/>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1. Финансирование, материально-техническое обеспечение деятельности таможенных органов, а также выплата денежного довольствия должностным лицам таможенных органов осуществляются за счет средств республиканского бюджета, других источников, предусмотренных законодательством Кыргызской Республики, а также грантов (безвозмездной помощи) в виде технической помощи иностранных государств и международных организаций.</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2. Денежное довольствие должностных лиц таможенных органов состоит </w:t>
            </w:r>
            <w:proofErr w:type="gramStart"/>
            <w:r w:rsidRPr="00E84F9B">
              <w:rPr>
                <w:rFonts w:ascii="Times New Roman" w:hAnsi="Times New Roman" w:cs="Times New Roman"/>
                <w:sz w:val="24"/>
                <w:szCs w:val="24"/>
              </w:rPr>
              <w:t>из</w:t>
            </w:r>
            <w:proofErr w:type="gramEnd"/>
            <w:r w:rsidRPr="00E84F9B">
              <w:rPr>
                <w:rFonts w:ascii="Times New Roman" w:hAnsi="Times New Roman" w:cs="Times New Roman"/>
                <w:sz w:val="24"/>
                <w:szCs w:val="24"/>
              </w:rPr>
              <w:t>:</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должностного оклада;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2) оклада по присвоенному специальному званию;</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надбавок за выслугу лет, знание иностранного языка и иных надбавок;</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стоимости продовольственного пайка, если он не выдается в натуральном виде.</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Должностным лицам таможенных органов ежегодно оказывается материальная помощь в размере трех окладов месячного денежного содержания.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Должностным лицам таможенных органов выплачиваются премии в порядке и размерах, устанавливаемых уполномоченным государственным органом в сфере таможенного дела.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5. Должностным лицам таможенных органов по итогам календарного года может выплачиваться единовременное денежное вознаграждение в размере до двух окладов денежного содержания.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6. Должностные лица таможенных органов обеспечиваются продовольственным пайком. Норма выдачи продовольственного пайка или размер денежной компенсации продовольственного </w:t>
            </w:r>
            <w:r w:rsidRPr="00E84F9B">
              <w:rPr>
                <w:rFonts w:ascii="Times New Roman" w:hAnsi="Times New Roman" w:cs="Times New Roman"/>
                <w:sz w:val="24"/>
                <w:szCs w:val="24"/>
              </w:rPr>
              <w:lastRenderedPageBreak/>
              <w:t>пайка, если он не выдается в натуральном виде, определяется Правительством Кыргызской Республики.</w:t>
            </w:r>
          </w:p>
        </w:tc>
        <w:tc>
          <w:tcPr>
            <w:tcW w:w="7229" w:type="dxa"/>
          </w:tcPr>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145. Финансирование и материально-техническое обеспечение деятельности таможенных органов</w:t>
            </w:r>
          </w:p>
          <w:p w:rsidR="000E048B" w:rsidRPr="00E84F9B" w:rsidRDefault="000E048B" w:rsidP="000E048B">
            <w:pPr>
              <w:jc w:val="both"/>
              <w:rPr>
                <w:rFonts w:ascii="Times New Roman" w:hAnsi="Times New Roman" w:cs="Times New Roman"/>
                <w:b/>
                <w:bCs/>
                <w:sz w:val="24"/>
                <w:szCs w:val="24"/>
              </w:rPr>
            </w:pP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1. Финансирование, материально-техническое обеспечение деятельности таможенных органов, а также выплата денежного довольствия должностным лицам таможенных органов осуществляются за счет средств республиканского бюджета, других источников, предусмотренных законодательством Кыргызской Республики, а также грантов (безвозмездной помощи) в виде технической помощи иностранных государств и международных организаций.</w:t>
            </w:r>
          </w:p>
          <w:p w:rsidR="000E048B" w:rsidRPr="00E84F9B" w:rsidRDefault="000E048B" w:rsidP="000E048B">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w:t>
            </w:r>
            <w:proofErr w:type="gramStart"/>
            <w:r w:rsidRPr="00E84F9B">
              <w:rPr>
                <w:rFonts w:ascii="Times New Roman" w:hAnsi="Times New Roman" w:cs="Times New Roman"/>
                <w:b/>
                <w:bCs/>
                <w:sz w:val="24"/>
                <w:szCs w:val="24"/>
              </w:rPr>
              <w:t>Средства, предусмотренные частью 2 статьи 41, частью 2 статьи 42, статьи 43 настоящего Закона и поступающие в республиканский бюджет в соответствии с законодательством Кыргызской Республики, направляются своевременно и в полном объеме на дополнительное финансирование таможенных органов, за предыдущий бюджетный год, для  использования их на создание, приобретение, внедрение, эксплуатацию, сопровождение, модернизацию информационных систем, информационных технологий и средств защиты информации, используемых при</w:t>
            </w:r>
            <w:proofErr w:type="gramEnd"/>
            <w:r w:rsidRPr="00E84F9B">
              <w:rPr>
                <w:rFonts w:ascii="Times New Roman" w:hAnsi="Times New Roman" w:cs="Times New Roman"/>
                <w:b/>
                <w:bCs/>
                <w:sz w:val="24"/>
                <w:szCs w:val="24"/>
              </w:rPr>
              <w:t xml:space="preserve"> </w:t>
            </w:r>
            <w:proofErr w:type="gramStart"/>
            <w:r w:rsidRPr="00E84F9B">
              <w:rPr>
                <w:rFonts w:ascii="Times New Roman" w:hAnsi="Times New Roman" w:cs="Times New Roman"/>
                <w:b/>
                <w:bCs/>
                <w:sz w:val="24"/>
                <w:szCs w:val="24"/>
              </w:rPr>
              <w:t>совершении</w:t>
            </w:r>
            <w:proofErr w:type="gramEnd"/>
            <w:r w:rsidRPr="00E84F9B">
              <w:rPr>
                <w:rFonts w:ascii="Times New Roman" w:hAnsi="Times New Roman" w:cs="Times New Roman"/>
                <w:b/>
                <w:bCs/>
                <w:sz w:val="24"/>
                <w:szCs w:val="24"/>
              </w:rPr>
              <w:t xml:space="preserve"> таможенных операций, в том числе на строительство (реконструкцию) или приобретение элементов таможенной инфраструктуры, выплаты компенсационного и стимулирующего характера, порядок распределения и использования которых ежегодно утверждается уполномоченным государственным органом в сфере таможенного дела.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2. Денежное довольствие должностных лиц таможенных органов состоит </w:t>
            </w:r>
            <w:proofErr w:type="gramStart"/>
            <w:r w:rsidRPr="00E84F9B">
              <w:rPr>
                <w:rFonts w:ascii="Times New Roman" w:hAnsi="Times New Roman" w:cs="Times New Roman"/>
                <w:sz w:val="24"/>
                <w:szCs w:val="24"/>
              </w:rPr>
              <w:t>из</w:t>
            </w:r>
            <w:proofErr w:type="gramEnd"/>
            <w:r w:rsidRPr="00E84F9B">
              <w:rPr>
                <w:rFonts w:ascii="Times New Roman" w:hAnsi="Times New Roman" w:cs="Times New Roman"/>
                <w:sz w:val="24"/>
                <w:szCs w:val="24"/>
              </w:rPr>
              <w:t>:</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1) должностного оклада;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2) оклада по присвоенному специальному званию;</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надбавок за выслугу лет, знание иностранного языка и иных надбавок;</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стоимости продовольственного пайка, если он</w:t>
            </w:r>
            <w:r w:rsidR="00C027EB" w:rsidRPr="00E84F9B">
              <w:rPr>
                <w:rFonts w:ascii="Times New Roman" w:hAnsi="Times New Roman" w:cs="Times New Roman"/>
                <w:sz w:val="24"/>
                <w:szCs w:val="24"/>
              </w:rPr>
              <w:t xml:space="preserve"> не выдается в натуральном виде;</w:t>
            </w:r>
          </w:p>
          <w:p w:rsidR="00C027EB" w:rsidRPr="00E84F9B" w:rsidRDefault="00C027EB" w:rsidP="000E048B">
            <w:pPr>
              <w:jc w:val="both"/>
              <w:rPr>
                <w:rFonts w:ascii="Times New Roman" w:hAnsi="Times New Roman" w:cs="Times New Roman"/>
                <w:b/>
                <w:sz w:val="24"/>
                <w:szCs w:val="24"/>
              </w:rPr>
            </w:pPr>
            <w:r w:rsidRPr="00E84F9B">
              <w:rPr>
                <w:rFonts w:ascii="Times New Roman" w:hAnsi="Times New Roman" w:cs="Times New Roman"/>
                <w:b/>
                <w:sz w:val="24"/>
                <w:szCs w:val="24"/>
              </w:rPr>
              <w:t xml:space="preserve">     5) выплаты, связанные с предоставлением ежегодно оплачиваемого трудового отпуска.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3. Должностным лицам таможенных органов ежегодно оказывается материальная помощь в размере трех окладов месячного денежного содержания.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4. Должностным лицам таможенных органов выплачиваются премии в порядке и размерах, устанавливаемых уполномоченным государственным органом в сфере таможенного дела.</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sz w:val="24"/>
                <w:szCs w:val="24"/>
              </w:rPr>
              <w:t xml:space="preserve">    5. Должностным лицам таможенных органов по итогам календарного года может выплачиваться единовременное денежное вознаграждение в размере до двух окладов денежного содержания.</w:t>
            </w:r>
          </w:p>
          <w:p w:rsidR="000E048B" w:rsidRPr="00E84F9B" w:rsidRDefault="000E048B" w:rsidP="000E048B">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6. Должностные лица таможенных органов обеспечиваются продовольственным пайком. Норма выдачи продовольственного пайка или размер денежной компенсации продовольственного пайка, если он не выдается в натуральном виде, определяется Правительством Кыргызской Республики.</w:t>
            </w:r>
          </w:p>
        </w:tc>
      </w:tr>
      <w:tr w:rsidR="009C4830" w:rsidRPr="00E84F9B" w:rsidTr="00495E42">
        <w:tc>
          <w:tcPr>
            <w:tcW w:w="7225" w:type="dxa"/>
          </w:tcPr>
          <w:p w:rsidR="009C4830" w:rsidRPr="00E84F9B" w:rsidRDefault="009C4830" w:rsidP="009C4830">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146. Получение и предоставление информации таможенными органами</w:t>
            </w:r>
          </w:p>
          <w:p w:rsidR="009C4830" w:rsidRPr="00E84F9B" w:rsidRDefault="009C4830" w:rsidP="009C4830">
            <w:pPr>
              <w:ind w:firstLine="597"/>
              <w:jc w:val="both"/>
              <w:rPr>
                <w:rFonts w:ascii="Times New Roman" w:hAnsi="Times New Roman" w:cs="Times New Roman"/>
                <w:bCs/>
                <w:sz w:val="24"/>
                <w:szCs w:val="24"/>
              </w:rPr>
            </w:pPr>
            <w:r w:rsidRPr="00E84F9B">
              <w:rPr>
                <w:rFonts w:ascii="Times New Roman" w:hAnsi="Times New Roman" w:cs="Times New Roman"/>
                <w:bCs/>
                <w:sz w:val="24"/>
                <w:szCs w:val="24"/>
              </w:rPr>
              <w:t>3. Таможенные органы предоставляют информацию следующим государственным органам Кыргызской Республики:</w:t>
            </w:r>
          </w:p>
          <w:p w:rsidR="009C4830" w:rsidRPr="00E84F9B" w:rsidRDefault="009C4830" w:rsidP="009C4830">
            <w:pPr>
              <w:ind w:firstLine="597"/>
              <w:jc w:val="both"/>
              <w:rPr>
                <w:rFonts w:ascii="Times New Roman" w:hAnsi="Times New Roman" w:cs="Times New Roman"/>
                <w:bCs/>
                <w:sz w:val="24"/>
                <w:szCs w:val="24"/>
              </w:rPr>
            </w:pPr>
            <w:r w:rsidRPr="00E84F9B">
              <w:rPr>
                <w:rFonts w:ascii="Times New Roman" w:hAnsi="Times New Roman" w:cs="Times New Roman"/>
                <w:bCs/>
                <w:sz w:val="24"/>
                <w:szCs w:val="24"/>
              </w:rPr>
              <w:t>……</w:t>
            </w:r>
          </w:p>
          <w:p w:rsidR="009C4830" w:rsidRPr="00E84F9B" w:rsidRDefault="009C4830" w:rsidP="009C4830">
            <w:pPr>
              <w:ind w:firstLine="597"/>
              <w:jc w:val="both"/>
              <w:rPr>
                <w:rFonts w:ascii="Times New Roman" w:hAnsi="Times New Roman" w:cs="Times New Roman"/>
                <w:bCs/>
                <w:sz w:val="24"/>
                <w:szCs w:val="24"/>
              </w:rPr>
            </w:pPr>
            <w:r w:rsidRPr="00E84F9B">
              <w:rPr>
                <w:rFonts w:ascii="Times New Roman" w:hAnsi="Times New Roman" w:cs="Times New Roman"/>
                <w:bCs/>
                <w:sz w:val="24"/>
                <w:szCs w:val="24"/>
              </w:rPr>
              <w:t>3) правоохранительным органам Кыргызской Республики - только по фактам уголовных дел</w:t>
            </w:r>
            <w:r w:rsidRPr="00E84F9B">
              <w:rPr>
                <w:rFonts w:ascii="Times New Roman" w:hAnsi="Times New Roman" w:cs="Times New Roman"/>
                <w:b/>
                <w:bCs/>
                <w:strike/>
                <w:sz w:val="24"/>
                <w:szCs w:val="24"/>
              </w:rPr>
              <w:t>, исключительно в отношении лиц, совершивших преступления в сфере таможенного дела</w:t>
            </w:r>
            <w:r w:rsidRPr="00E84F9B">
              <w:rPr>
                <w:rFonts w:ascii="Times New Roman" w:hAnsi="Times New Roman" w:cs="Times New Roman"/>
                <w:bCs/>
                <w:sz w:val="24"/>
                <w:szCs w:val="24"/>
              </w:rPr>
              <w:t>;</w:t>
            </w:r>
          </w:p>
          <w:p w:rsidR="009C4830" w:rsidRPr="00E84F9B" w:rsidRDefault="009C4830" w:rsidP="000E048B">
            <w:pPr>
              <w:jc w:val="both"/>
              <w:rPr>
                <w:rFonts w:ascii="Times New Roman" w:hAnsi="Times New Roman" w:cs="Times New Roman"/>
                <w:b/>
                <w:bCs/>
                <w:sz w:val="24"/>
                <w:szCs w:val="24"/>
              </w:rPr>
            </w:pPr>
          </w:p>
        </w:tc>
        <w:tc>
          <w:tcPr>
            <w:tcW w:w="7229" w:type="dxa"/>
          </w:tcPr>
          <w:p w:rsidR="009C4830" w:rsidRPr="00E84F9B" w:rsidRDefault="009C4830" w:rsidP="009C4830">
            <w:pPr>
              <w:jc w:val="both"/>
              <w:rPr>
                <w:rFonts w:ascii="Times New Roman" w:hAnsi="Times New Roman" w:cs="Times New Roman"/>
                <w:b/>
                <w:bCs/>
                <w:sz w:val="24"/>
                <w:szCs w:val="24"/>
              </w:rPr>
            </w:pPr>
            <w:r w:rsidRPr="00E84F9B">
              <w:rPr>
                <w:rFonts w:ascii="Times New Roman" w:hAnsi="Times New Roman" w:cs="Times New Roman"/>
                <w:b/>
                <w:bCs/>
                <w:sz w:val="24"/>
                <w:szCs w:val="24"/>
              </w:rPr>
              <w:t>Статья 146. Получение и предоставление информации таможенными органами</w:t>
            </w:r>
          </w:p>
          <w:p w:rsidR="009C4830" w:rsidRPr="00E84F9B" w:rsidRDefault="009C4830" w:rsidP="009C4830">
            <w:pPr>
              <w:ind w:firstLine="597"/>
              <w:jc w:val="both"/>
              <w:rPr>
                <w:rFonts w:ascii="Times New Roman" w:hAnsi="Times New Roman" w:cs="Times New Roman"/>
                <w:bCs/>
                <w:sz w:val="24"/>
                <w:szCs w:val="24"/>
              </w:rPr>
            </w:pPr>
            <w:r w:rsidRPr="00E84F9B">
              <w:rPr>
                <w:rFonts w:ascii="Times New Roman" w:hAnsi="Times New Roman" w:cs="Times New Roman"/>
                <w:bCs/>
                <w:sz w:val="24"/>
                <w:szCs w:val="24"/>
              </w:rPr>
              <w:t>3. Таможенные органы предоставляют информацию следующим государственным органам Кыргызской Республики:</w:t>
            </w:r>
          </w:p>
          <w:p w:rsidR="009C4830" w:rsidRPr="00E84F9B" w:rsidRDefault="009C4830" w:rsidP="009C4830">
            <w:pPr>
              <w:ind w:firstLine="597"/>
              <w:jc w:val="both"/>
              <w:rPr>
                <w:rFonts w:ascii="Times New Roman" w:hAnsi="Times New Roman" w:cs="Times New Roman"/>
                <w:bCs/>
                <w:sz w:val="24"/>
                <w:szCs w:val="24"/>
              </w:rPr>
            </w:pPr>
            <w:r w:rsidRPr="00E84F9B">
              <w:rPr>
                <w:rFonts w:ascii="Times New Roman" w:hAnsi="Times New Roman" w:cs="Times New Roman"/>
                <w:bCs/>
                <w:sz w:val="24"/>
                <w:szCs w:val="24"/>
              </w:rPr>
              <w:t>……</w:t>
            </w:r>
          </w:p>
          <w:p w:rsidR="009C4830" w:rsidRPr="00E84F9B" w:rsidRDefault="009C4830" w:rsidP="009C4830">
            <w:pPr>
              <w:ind w:firstLine="597"/>
              <w:jc w:val="both"/>
              <w:rPr>
                <w:rFonts w:ascii="Times New Roman" w:hAnsi="Times New Roman" w:cs="Times New Roman"/>
                <w:bCs/>
                <w:sz w:val="24"/>
                <w:szCs w:val="24"/>
              </w:rPr>
            </w:pPr>
            <w:r w:rsidRPr="00E84F9B">
              <w:rPr>
                <w:rFonts w:ascii="Times New Roman" w:hAnsi="Times New Roman" w:cs="Times New Roman"/>
                <w:bCs/>
                <w:sz w:val="24"/>
                <w:szCs w:val="24"/>
              </w:rPr>
              <w:t>3) правоохранительным органам Кыргызской Республики - только по фактам уголовных дел;</w:t>
            </w:r>
          </w:p>
          <w:p w:rsidR="009C4830" w:rsidRPr="00E84F9B" w:rsidRDefault="009C4830" w:rsidP="000E048B">
            <w:pPr>
              <w:jc w:val="both"/>
              <w:rPr>
                <w:rFonts w:ascii="Times New Roman" w:hAnsi="Times New Roman" w:cs="Times New Roman"/>
                <w:b/>
                <w:bCs/>
                <w:sz w:val="24"/>
                <w:szCs w:val="24"/>
              </w:rPr>
            </w:pPr>
          </w:p>
        </w:tc>
      </w:tr>
      <w:tr w:rsidR="000C2E3A" w:rsidRPr="00E84F9B" w:rsidTr="00495E42">
        <w:tc>
          <w:tcPr>
            <w:tcW w:w="7225" w:type="dxa"/>
          </w:tcPr>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Статья 173. Решение по жалобе</w:t>
            </w:r>
          </w:p>
          <w:p w:rsidR="000C2E3A" w:rsidRPr="00E84F9B" w:rsidRDefault="000C2E3A" w:rsidP="000C2E3A">
            <w:pPr>
              <w:jc w:val="both"/>
              <w:rPr>
                <w:rFonts w:ascii="Times New Roman" w:hAnsi="Times New Roman" w:cs="Times New Roman"/>
                <w:b/>
                <w:bCs/>
                <w:sz w:val="24"/>
                <w:szCs w:val="24"/>
              </w:rPr>
            </w:pP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По результатам рассмотрения жалобы орган, ее рассматривающий:</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1) признает решение, действие (бездействие) таможенного органа или его должностного лица правомерным;</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признает неправомерным решение, действие (бездействие) таможенного органа или его должностного лица полностью или частично.</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    …   …   …   …</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5. Лицо, несогласное с результатом рассмотрения </w:t>
            </w:r>
            <w:proofErr w:type="gramStart"/>
            <w:r w:rsidRPr="00E84F9B">
              <w:rPr>
                <w:rFonts w:ascii="Times New Roman" w:hAnsi="Times New Roman" w:cs="Times New Roman"/>
                <w:sz w:val="24"/>
                <w:szCs w:val="24"/>
              </w:rPr>
              <w:t>жалобы</w:t>
            </w:r>
            <w:proofErr w:type="gramEnd"/>
            <w:r w:rsidRPr="00E84F9B">
              <w:rPr>
                <w:rFonts w:ascii="Times New Roman" w:hAnsi="Times New Roman" w:cs="Times New Roman"/>
                <w:sz w:val="24"/>
                <w:szCs w:val="24"/>
              </w:rPr>
              <w:t xml:space="preserve"> уполномоченным государственным органом в сфере таможенного дела, принятым в соответствии с настоящей статьей, вправе обжаловать решение в судебный орган в течение тридцати календарных дней со дня получения </w:t>
            </w:r>
            <w:r w:rsidRPr="00E84F9B">
              <w:rPr>
                <w:rFonts w:ascii="Times New Roman" w:hAnsi="Times New Roman" w:cs="Times New Roman"/>
                <w:b/>
                <w:bCs/>
                <w:strike/>
                <w:sz w:val="24"/>
                <w:szCs w:val="24"/>
              </w:rPr>
              <w:t>копии</w:t>
            </w:r>
            <w:r w:rsidRPr="00E84F9B">
              <w:rPr>
                <w:rFonts w:ascii="Times New Roman" w:hAnsi="Times New Roman" w:cs="Times New Roman"/>
                <w:sz w:val="24"/>
                <w:szCs w:val="24"/>
              </w:rPr>
              <w:t xml:space="preserve"> принятого решения.</w:t>
            </w:r>
          </w:p>
        </w:tc>
        <w:tc>
          <w:tcPr>
            <w:tcW w:w="7229" w:type="dxa"/>
          </w:tcPr>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173. Решение по жалобе</w:t>
            </w:r>
          </w:p>
          <w:p w:rsidR="000C2E3A" w:rsidRPr="00E84F9B" w:rsidRDefault="000C2E3A" w:rsidP="000C2E3A">
            <w:pPr>
              <w:jc w:val="both"/>
              <w:rPr>
                <w:rFonts w:ascii="Times New Roman" w:hAnsi="Times New Roman" w:cs="Times New Roman"/>
                <w:b/>
                <w:bCs/>
                <w:sz w:val="24"/>
                <w:szCs w:val="24"/>
              </w:rPr>
            </w:pP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По результатам рассмотрения жалобы орган, ее рассматривающий:</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1) признает решение, действие (бездействие) таможенного органа или его должностного лица правомерным;</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признает неправомерным решение, действие (бездействие) таможенного органа или его должностного лица полностью или частично.</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    …   …   …   …</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5. Лицо, несогласное с результатом рассмотрения </w:t>
            </w:r>
            <w:proofErr w:type="gramStart"/>
            <w:r w:rsidRPr="00E84F9B">
              <w:rPr>
                <w:rFonts w:ascii="Times New Roman" w:hAnsi="Times New Roman" w:cs="Times New Roman"/>
                <w:sz w:val="24"/>
                <w:szCs w:val="24"/>
              </w:rPr>
              <w:t>жалобы</w:t>
            </w:r>
            <w:proofErr w:type="gramEnd"/>
            <w:r w:rsidRPr="00E84F9B">
              <w:rPr>
                <w:rFonts w:ascii="Times New Roman" w:hAnsi="Times New Roman" w:cs="Times New Roman"/>
                <w:sz w:val="24"/>
                <w:szCs w:val="24"/>
              </w:rPr>
              <w:t xml:space="preserve"> уполномоченным государственным органом в сфере таможенного дела, принятым в соответствии с настоящей статьей, вправе обжаловать решение в судебный орган в течение тридцати календарных дней со дня получения принятого решения.</w:t>
            </w:r>
          </w:p>
        </w:tc>
      </w:tr>
      <w:tr w:rsidR="000C2E3A" w:rsidRPr="00E84F9B" w:rsidTr="00495E42">
        <w:tc>
          <w:tcPr>
            <w:tcW w:w="7225" w:type="dxa"/>
          </w:tcPr>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185. Организация таможенными органами процесса управления рисками</w:t>
            </w:r>
          </w:p>
          <w:p w:rsidR="000C2E3A" w:rsidRPr="00E84F9B" w:rsidRDefault="000C2E3A" w:rsidP="000C2E3A">
            <w:pPr>
              <w:jc w:val="both"/>
              <w:rPr>
                <w:rFonts w:ascii="Times New Roman" w:hAnsi="Times New Roman" w:cs="Times New Roman"/>
                <w:b/>
                <w:bCs/>
                <w:sz w:val="24"/>
                <w:szCs w:val="24"/>
              </w:rPr>
            </w:pP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Организация таможенными органами процесса управления рисками и использование таможенными органами системы управления рисками осуществляются в соответствии с главой 50 Кодекса с учетом особенностей, определенных настоящей главой.</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2. Реализация таможенными органами процесса управления рисками осуществляется в порядке, определяемом уполномоченным государственным органом в сфере таможенного дела.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Порядок и критерии отнесения лиц к категориям низкого, среднего или высокого уровня риска, а также порядок действий должностных лиц таможенных органов при срабатывании профилей рисков определяются уполномоченным государственным органом в сфере таможенного дела.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В отношении лиц с низким уровнем риска таможенный досмотр может назначаться по основаниям, указанным в пунктах 2-7 части 2 статьи 131 настоящего Закона.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В зависимости от уровня риска уполномоченным государственным органом в сфере таможенного дела может устанавливаться полнота проведения таможенного досмотра.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3. Информация ограниченного доступа, содержащаяся в </w:t>
            </w:r>
            <w:r w:rsidRPr="00E84F9B">
              <w:rPr>
                <w:rFonts w:ascii="Times New Roman" w:hAnsi="Times New Roman" w:cs="Times New Roman"/>
                <w:sz w:val="24"/>
                <w:szCs w:val="24"/>
              </w:rPr>
              <w:lastRenderedPageBreak/>
              <w:t>профилях и индикаторах риска, а также критерии отнесения лиц к уровням риска не подлежат разглашению (распространению).</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Порядок использования таможенными органами информации, содержащейся в установленных профилях риска, устанавливается уполномоченным государственным органом в сфере таможенного дела.</w:t>
            </w:r>
          </w:p>
        </w:tc>
        <w:tc>
          <w:tcPr>
            <w:tcW w:w="7229" w:type="dxa"/>
          </w:tcPr>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185. Организация таможенными органами процесса управления рисками</w:t>
            </w:r>
          </w:p>
          <w:p w:rsidR="000C2E3A" w:rsidRPr="00E84F9B" w:rsidRDefault="000C2E3A" w:rsidP="000C2E3A">
            <w:pPr>
              <w:jc w:val="both"/>
              <w:rPr>
                <w:rFonts w:ascii="Times New Roman" w:hAnsi="Times New Roman" w:cs="Times New Roman"/>
                <w:b/>
                <w:bCs/>
                <w:sz w:val="24"/>
                <w:szCs w:val="24"/>
              </w:rPr>
            </w:pP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Организация таможенными органами процесса управления рисками и использование таможенными органами системы управления рисками осуществляются в соответствии с главой 50 Кодекса с учетом особенностей, определенных настоящей главой.</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2. Реализация таможенными органами процесса управления рисками осуществляется в порядке, определяемом уполномоченным государственным органом в сфере таможенного дела.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Порядок и критерии отнесения лиц к категориям низкого, среднего или высокого уровня риска, а также порядок действий должностных лиц таможенных органов при срабатывании профилей рисков определяются уполномоченным государственным органом в сфере таможенного дела.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В отношении товаров, перемещаемых лицами с низким уровнем риска, меры по минимизации рисков (согласно соответствующему профилю риска применение, которых определены в соответствии с указаниями выявленного профиля риска) применяются исходя из следующих особенностей: </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 минимальной частоты проверки таможенных, иных </w:t>
            </w:r>
            <w:r w:rsidRPr="00E84F9B">
              <w:rPr>
                <w:rFonts w:ascii="Times New Roman" w:hAnsi="Times New Roman" w:cs="Times New Roman"/>
                <w:b/>
                <w:bCs/>
                <w:sz w:val="24"/>
                <w:szCs w:val="24"/>
              </w:rPr>
              <w:lastRenderedPageBreak/>
              <w:t>документов и (или) сведений и товаров до выпуска товаров;</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 перенесения проведения таможенного контроля с применением форм и (или) мер, обеспечивающих проведение таможенного контроля, на этап после выпуска товаров;</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 использования технологии совершения таможенных операций посредством информационной системы без участия должностных лиц таможенных органов.</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В зависимости от уровня риска уполномоченным государственным органом в сфере таможенного дела может устанавливаться полнота проведения таможенного досмотра.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3. Информация ограниченного доступа, содержащаяся в профилях и индикаторах риска, а также критерии отнесения лиц к уровням риска не подлежат разглашению (распространению).</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Порядок использования таможенными органами информации, содержащейся в установленных профилях риска, устанавливается уполномоченным государственным органом в сфере таможенного дела.</w:t>
            </w:r>
          </w:p>
        </w:tc>
      </w:tr>
      <w:tr w:rsidR="000C2E3A" w:rsidRPr="00E84F9B" w:rsidTr="000C2E3A">
        <w:tc>
          <w:tcPr>
            <w:tcW w:w="7225" w:type="dxa"/>
          </w:tcPr>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192. Подача заявления правообладателем и порядок его рассмотрения</w:t>
            </w:r>
          </w:p>
          <w:p w:rsidR="000C2E3A" w:rsidRPr="00E84F9B" w:rsidRDefault="000C2E3A" w:rsidP="000C2E3A">
            <w:pPr>
              <w:jc w:val="both"/>
              <w:rPr>
                <w:rFonts w:ascii="Times New Roman" w:hAnsi="Times New Roman" w:cs="Times New Roman"/>
                <w:b/>
                <w:bCs/>
                <w:sz w:val="24"/>
                <w:szCs w:val="24"/>
              </w:rPr>
            </w:pP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w:t>
            </w:r>
            <w:proofErr w:type="gramStart"/>
            <w:r w:rsidRPr="00E84F9B">
              <w:rPr>
                <w:rFonts w:ascii="Times New Roman" w:hAnsi="Times New Roman" w:cs="Times New Roman"/>
                <w:sz w:val="24"/>
                <w:szCs w:val="24"/>
              </w:rPr>
              <w:t>Правообладатель или лицо, представляющее его интересы (далее - заявитель), полагающие, что может иметь место или имеет место нарушение его прав в соответствии с законодательством Кыргызской Республики об интеллектуальной собственности в связи с ввозом на территорию Кыргызской Республики или вывозом с территории Кыргызской Республики товаров, или при совершении иных действий с товарами, находящимися под таможенным контролем, вправе подать заявление уполномоченному государственному органу</w:t>
            </w:r>
            <w:proofErr w:type="gramEnd"/>
            <w:r w:rsidRPr="00E84F9B">
              <w:rPr>
                <w:rFonts w:ascii="Times New Roman" w:hAnsi="Times New Roman" w:cs="Times New Roman"/>
                <w:sz w:val="24"/>
                <w:szCs w:val="24"/>
              </w:rPr>
              <w:t xml:space="preserve"> в сфере таможенного дела о включении соответствующего объекта интеллектуальной собственности в таможенный реестр объектов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Заявление подается в отношении одного объекта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lastRenderedPageBreak/>
              <w:t xml:space="preserve">    2. В заявлении должны содержаться сведения:</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о правообладателе, а в случае, если заявление подается его представителем, - также о представителе;</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2) об объекте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3) о сроке защиты прав на объект интеллектуальной собственности таможенными органами Кыргызской Республики;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4) о товарах, перемещение которых через таможенную границу или иные действия с товарами, находящимися под таможенным контролем, влекут, по мнению правообладателя, нарушение его прав;</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5) о кодах товаров не менее чем на уровне первых четырех знаков в соответствии с Товарной номенклатурой внешнеэкономической деятельности.</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К заявлению прилагаются документы, подтверждающие наличие и принадлежность права на объекты интеллектуальной собственности (свидетельство, лицензионный договор или другие документы в соответствии с законодательством Кыргызской Республики об интеллектуальной собственности), в случае необходимости - доверенность, выданная правообладателем лицу, представляющему его интересы.</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Заявитель может приложить к заявлению образцы товаров и (или) иные сведения, которые могут служить подтверждением имеющегося, по его мнению, факта нарушения прав правообладателя на объекты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    …   …   …   …</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5. Уполномоченный государственный орган в сфере таможенного дела рассматривает заявление в срок, не превышающий одного месяца со дня его поступления, и принимает решение о включении указанных в заявлении объектов интеллектуальной собственности в таможенный реестр или об отказе во включении указанных в заявлении объектов интеллектуальной собственности в таможенный реестр.</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В случае направления уполномоченным государственным </w:t>
            </w:r>
            <w:r w:rsidRPr="00E84F9B">
              <w:rPr>
                <w:rFonts w:ascii="Times New Roman" w:hAnsi="Times New Roman" w:cs="Times New Roman"/>
                <w:sz w:val="24"/>
                <w:szCs w:val="24"/>
              </w:rPr>
              <w:lastRenderedPageBreak/>
              <w:t>органом в сфере таможенного дела запроса заявителю течение указанного месячного срока приостанавливается до получения ответа. При этом общий срок рассмотрения заявления не должен превышать трех месяцев.</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О принятом решении заявитель уведомляется в письменной форме в течение трех рабочих дней со дня его принятия.</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При </w:t>
            </w:r>
            <w:proofErr w:type="spellStart"/>
            <w:r w:rsidRPr="00E84F9B">
              <w:rPr>
                <w:rFonts w:ascii="Times New Roman" w:hAnsi="Times New Roman" w:cs="Times New Roman"/>
                <w:sz w:val="24"/>
                <w:szCs w:val="24"/>
              </w:rPr>
              <w:t>непоступлении</w:t>
            </w:r>
            <w:proofErr w:type="spellEnd"/>
            <w:r w:rsidRPr="00E84F9B">
              <w:rPr>
                <w:rFonts w:ascii="Times New Roman" w:hAnsi="Times New Roman" w:cs="Times New Roman"/>
                <w:sz w:val="24"/>
                <w:szCs w:val="24"/>
              </w:rPr>
              <w:t xml:space="preserve"> от заявителя запрошенных документов заявление считается отозванным и дальнейшему рассмотрению не подлежит, о чем заявитель уведомляется в письменной или электронной форме.</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7. В случае изменения сведений, указанных в заявлении либо в прилагаемых к нему документах, заявитель </w:t>
            </w:r>
            <w:r w:rsidRPr="00E84F9B">
              <w:rPr>
                <w:rFonts w:ascii="Times New Roman" w:hAnsi="Times New Roman" w:cs="Times New Roman"/>
                <w:b/>
                <w:bCs/>
                <w:sz w:val="24"/>
                <w:szCs w:val="24"/>
              </w:rPr>
              <w:t>сообщает</w:t>
            </w:r>
            <w:r w:rsidRPr="00E84F9B">
              <w:rPr>
                <w:rFonts w:ascii="Times New Roman" w:hAnsi="Times New Roman" w:cs="Times New Roman"/>
                <w:sz w:val="24"/>
                <w:szCs w:val="24"/>
              </w:rPr>
              <w:t xml:space="preserve"> об этом в уполномоченный государственный орган в сфере таможенного дела.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8. Заявитель в обеспечение затрат, связанных с приостановлением выпуска товаров, обязан в течение десяти рабочих дней с даты получения им решения о включении объекта интеллектуальной собственности в таможенный реестр представить договор страхования ответственности за причинение имущественного вреда в связи с приостановлением выпуска товаров. При этом страховая сумма должна быть не менее 7000 (семи тысяч) расчетных показателей.</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При этом заявитель принимает меры по представлению договора страхования на срок внесения объекта интеллектуальной собственности в таможенный реестр объектов интеллектуальной собственности.</w:t>
            </w:r>
          </w:p>
        </w:tc>
        <w:tc>
          <w:tcPr>
            <w:tcW w:w="7229" w:type="dxa"/>
          </w:tcPr>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192. Подача заявления правообладателем и порядок его рассмотрения</w:t>
            </w:r>
          </w:p>
          <w:p w:rsidR="000C2E3A" w:rsidRPr="00E84F9B" w:rsidRDefault="000C2E3A" w:rsidP="000C2E3A">
            <w:pPr>
              <w:jc w:val="both"/>
              <w:rPr>
                <w:rFonts w:ascii="Times New Roman" w:hAnsi="Times New Roman" w:cs="Times New Roman"/>
                <w:b/>
                <w:bCs/>
                <w:sz w:val="24"/>
                <w:szCs w:val="24"/>
              </w:rPr>
            </w:pP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w:t>
            </w:r>
            <w:proofErr w:type="gramStart"/>
            <w:r w:rsidRPr="00E84F9B">
              <w:rPr>
                <w:rFonts w:ascii="Times New Roman" w:hAnsi="Times New Roman" w:cs="Times New Roman"/>
                <w:sz w:val="24"/>
                <w:szCs w:val="24"/>
              </w:rPr>
              <w:t>Правообладатель или лицо, представляющее его интересы (далее - заявитель), полагающие, что может иметь место или имеет место нарушение его прав в соответствии с законодательством Кыргызской Республики об интеллектуальной собственности в связи с ввозом на территорию Кыргызской Республики или вывозом с территории Кыргызской Республики товаров, или при совершении иных действий с товарами, находящимися под таможенным контролем, вправе подать заявление уполномоченному государственному органу</w:t>
            </w:r>
            <w:proofErr w:type="gramEnd"/>
            <w:r w:rsidRPr="00E84F9B">
              <w:rPr>
                <w:rFonts w:ascii="Times New Roman" w:hAnsi="Times New Roman" w:cs="Times New Roman"/>
                <w:sz w:val="24"/>
                <w:szCs w:val="24"/>
              </w:rPr>
              <w:t xml:space="preserve"> в сфере таможенного дела о включении соответствующего объекта интеллектуальной собственности в таможенный реестр объектов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Заявление подается в отношении одного объекта интеллектуальной собственности.</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sz w:val="24"/>
                <w:szCs w:val="24"/>
              </w:rPr>
              <w:lastRenderedPageBreak/>
              <w:t xml:space="preserve">    </w:t>
            </w:r>
            <w:r w:rsidRPr="00E84F9B">
              <w:rPr>
                <w:rFonts w:ascii="Times New Roman" w:hAnsi="Times New Roman" w:cs="Times New Roman"/>
                <w:b/>
                <w:bCs/>
                <w:sz w:val="24"/>
                <w:szCs w:val="24"/>
              </w:rPr>
              <w:t>1-1. Условиями включения объекта интеллектуальной собственности в таможенный реестр объектов интеллектуальной собственности являются:</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1)</w:t>
            </w:r>
            <w:r w:rsidRPr="00E84F9B">
              <w:rPr>
                <w:rFonts w:ascii="Times New Roman" w:hAnsi="Times New Roman" w:cs="Times New Roman"/>
                <w:b/>
                <w:bCs/>
                <w:sz w:val="24"/>
                <w:szCs w:val="24"/>
              </w:rPr>
              <w:tab/>
              <w:t>отсутствие на день подачи заявления фактов привлечения в течение одного года к ответственности за нарушение и (или) уголовной ответственности за нарушение и (или) преступление в сфере таможенного дела;</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2) сведения о не менее трех уполномоченных лицах (импортерах), которые будут осуществлять ввоз объекта интеллектуальной собственности на территорию Кыргызской Республики, за исключением случаев, когда заявитель является лицензиатом и осуществляет ввоз объекта интеллектуальной собственности самостоятельно;</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3)</w:t>
            </w:r>
            <w:r w:rsidRPr="00E84F9B">
              <w:rPr>
                <w:rFonts w:ascii="Times New Roman" w:hAnsi="Times New Roman" w:cs="Times New Roman"/>
                <w:b/>
                <w:bCs/>
                <w:sz w:val="24"/>
                <w:szCs w:val="24"/>
              </w:rPr>
              <w:tab/>
              <w:t xml:space="preserve"> документальное подтверждение факта нарушения прав на объект интеллектуальной собственности;</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4)</w:t>
            </w:r>
            <w:r w:rsidRPr="00E84F9B">
              <w:rPr>
                <w:rFonts w:ascii="Times New Roman" w:hAnsi="Times New Roman" w:cs="Times New Roman"/>
                <w:b/>
                <w:bCs/>
                <w:sz w:val="24"/>
                <w:szCs w:val="24"/>
              </w:rPr>
              <w:tab/>
              <w:t>иные требования, установленные международными договорами Кыргызской Республики, международными договорами и актами в сфере таможенного регулирования и законодательством Кыргызской Республики.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2. В заявлении должны содержаться сведения:</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1) о правообладателе, а в случае, если заявление подается его представителем, - также о представителе;</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2) об объекте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3) о сроке защиты прав на объект интеллектуальной собственности таможенными органами Кыргызской Республики;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4) о товарах, перемещение которых через таможенную границу или иные действия с товарами, находящимися под таможенным контролем, влекут, по мнению правообладателя, нарушение его прав;</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5) о кодах товаров не менее чем на уровне первых четырех знаков в соответствии с Товарной номенклатурой внешнеэкономической деятельности.</w:t>
            </w:r>
          </w:p>
          <w:p w:rsidR="000C2E3A" w:rsidRPr="00E84F9B" w:rsidRDefault="000C2E3A" w:rsidP="000C2E3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proofErr w:type="gramStart"/>
            <w:r w:rsidRPr="00E84F9B">
              <w:rPr>
                <w:rFonts w:ascii="Times New Roman" w:hAnsi="Times New Roman" w:cs="Times New Roman"/>
                <w:b/>
                <w:bCs/>
                <w:sz w:val="24"/>
                <w:szCs w:val="24"/>
              </w:rPr>
              <w:t xml:space="preserve">К заявлению прилагаются документы, подтверждающие наличие и принадлежность права на объекты </w:t>
            </w:r>
            <w:r w:rsidRPr="00E84F9B">
              <w:rPr>
                <w:rFonts w:ascii="Times New Roman" w:hAnsi="Times New Roman" w:cs="Times New Roman"/>
                <w:b/>
                <w:bCs/>
                <w:sz w:val="24"/>
                <w:szCs w:val="24"/>
              </w:rPr>
              <w:lastRenderedPageBreak/>
              <w:t>интеллектуальной собственности (свидетельство, выписка из реестра Международного бюро Всемирной организации интеллектуальной собственности о международной регистрации,  лицензионный договор, зарегистрированный в уполномоченном государственном органе в области интеллектуальной собственности или другие документы в соответствии с законодательством Кыргызской Республики об интеллектуальной собственности), в случае необходимости - доверенность, выданная правообладателем лицу, представляющему его интересы, с</w:t>
            </w:r>
            <w:proofErr w:type="gramEnd"/>
            <w:r w:rsidRPr="00E84F9B">
              <w:rPr>
                <w:rFonts w:ascii="Times New Roman" w:hAnsi="Times New Roman" w:cs="Times New Roman"/>
                <w:b/>
                <w:bCs/>
                <w:sz w:val="24"/>
                <w:szCs w:val="24"/>
              </w:rPr>
              <w:t xml:space="preserve"> </w:t>
            </w:r>
            <w:proofErr w:type="spellStart"/>
            <w:r w:rsidRPr="00E84F9B">
              <w:rPr>
                <w:rFonts w:ascii="Times New Roman" w:hAnsi="Times New Roman" w:cs="Times New Roman"/>
                <w:b/>
                <w:bCs/>
                <w:sz w:val="24"/>
                <w:szCs w:val="24"/>
              </w:rPr>
              <w:t>апостилем</w:t>
            </w:r>
            <w:proofErr w:type="spellEnd"/>
            <w:r w:rsidRPr="00E84F9B">
              <w:rPr>
                <w:rFonts w:ascii="Times New Roman" w:hAnsi="Times New Roman" w:cs="Times New Roman"/>
                <w:b/>
                <w:bCs/>
                <w:sz w:val="24"/>
                <w:szCs w:val="24"/>
              </w:rPr>
              <w:t xml:space="preserve">, проставленным компетентным органом государства, в котором этот документ был совершен. </w:t>
            </w:r>
          </w:p>
          <w:p w:rsidR="008E206A" w:rsidRPr="00E84F9B" w:rsidRDefault="008E206A" w:rsidP="000C2E3A">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w:t>
            </w:r>
            <w:r w:rsidR="000C2E3A" w:rsidRPr="00E84F9B">
              <w:rPr>
                <w:rFonts w:ascii="Times New Roman" w:hAnsi="Times New Roman" w:cs="Times New Roman"/>
                <w:b/>
                <w:bCs/>
                <w:sz w:val="24"/>
                <w:szCs w:val="24"/>
              </w:rPr>
              <w:t>В случае если доверенность представляется на иностранном языке, прилагается перевод доверенности на официальный язык, подписанный лицом, осуществившим данный перевод.</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Заявитель может приложить к заявлению образцы товаров и (или) иные сведения, которые могут служить подтверждением имеющегося, по его мнению, факта нарушения прав правообладателя на объекты интеллектуальной собственности.</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b/>
                <w:bCs/>
                <w:sz w:val="24"/>
                <w:szCs w:val="24"/>
              </w:rPr>
              <w:t>…   …    …   …   …   …</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5. Уполномоченный государственный орган в сфере таможенного дела рассматривает заявление в срок, не превышающий одного месяца со дня его поступления, и принимает решение о включении указанных в заявлении объектов интеллектуальной собственности в таможенный реестр или об отказе во включении указанных в заявлении объектов интеллектуальной собственности в таможенный реестр.</w:t>
            </w:r>
          </w:p>
          <w:p w:rsidR="008E206A" w:rsidRPr="00E84F9B" w:rsidRDefault="008E206A" w:rsidP="000C2E3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w:t>
            </w:r>
            <w:r w:rsidRPr="00E84F9B">
              <w:rPr>
                <w:rFonts w:ascii="Times New Roman" w:hAnsi="Times New Roman" w:cs="Times New Roman"/>
                <w:b/>
                <w:bCs/>
                <w:sz w:val="24"/>
                <w:szCs w:val="24"/>
              </w:rPr>
              <w:t xml:space="preserve"> В случае</w:t>
            </w:r>
            <w:proofErr w:type="gramStart"/>
            <w:r w:rsidRPr="00E84F9B">
              <w:rPr>
                <w:rFonts w:ascii="Times New Roman" w:hAnsi="Times New Roman" w:cs="Times New Roman"/>
                <w:b/>
                <w:bCs/>
                <w:sz w:val="24"/>
                <w:szCs w:val="24"/>
              </w:rPr>
              <w:t>,</w:t>
            </w:r>
            <w:proofErr w:type="gramEnd"/>
            <w:r w:rsidRPr="00E84F9B">
              <w:rPr>
                <w:rFonts w:ascii="Times New Roman" w:hAnsi="Times New Roman" w:cs="Times New Roman"/>
                <w:b/>
                <w:bCs/>
                <w:sz w:val="24"/>
                <w:szCs w:val="24"/>
              </w:rPr>
              <w:t xml:space="preserve"> если представленные заявителем документы и сведения недостаточны для вынесения решения о включении объекта интеллектуальной собственности в таможенный реестр, уполномоченный государственный орган в сфере таможенного дела, вправе запросить у заявителя дополнительную информацию.</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В случае направления уполномоченным государственным </w:t>
            </w:r>
            <w:r w:rsidRPr="00E84F9B">
              <w:rPr>
                <w:rFonts w:ascii="Times New Roman" w:hAnsi="Times New Roman" w:cs="Times New Roman"/>
                <w:sz w:val="24"/>
                <w:szCs w:val="24"/>
              </w:rPr>
              <w:lastRenderedPageBreak/>
              <w:t>органом в сфере таможенного дела запроса заявителю течение указанного месячного срока приостанавливается до получения ответа. При этом общий срок рассмотрения заявления не должен превышать трех месяцев.</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О принятом решении заявитель уведомляется в письменной форме в течение трех рабочих дней со дня его принятия.</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При </w:t>
            </w:r>
            <w:proofErr w:type="spellStart"/>
            <w:r w:rsidRPr="00E84F9B">
              <w:rPr>
                <w:rFonts w:ascii="Times New Roman" w:hAnsi="Times New Roman" w:cs="Times New Roman"/>
                <w:sz w:val="24"/>
                <w:szCs w:val="24"/>
              </w:rPr>
              <w:t>непоступлении</w:t>
            </w:r>
            <w:proofErr w:type="spellEnd"/>
            <w:r w:rsidRPr="00E84F9B">
              <w:rPr>
                <w:rFonts w:ascii="Times New Roman" w:hAnsi="Times New Roman" w:cs="Times New Roman"/>
                <w:sz w:val="24"/>
                <w:szCs w:val="24"/>
              </w:rPr>
              <w:t xml:space="preserve"> от заявителя запрошенных документов заявление считается отозванным и дальнейшему рассмотрению не подлежит, о чем заявитель уведомляется в письменной или электронной форме.</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7. В случае изменения сведений, указанных в заявлении либо в прилагаемых к нему документах, заявитель </w:t>
            </w:r>
            <w:r w:rsidR="008E206A" w:rsidRPr="00E84F9B">
              <w:rPr>
                <w:rFonts w:ascii="Times New Roman" w:hAnsi="Times New Roman" w:cs="Times New Roman"/>
                <w:b/>
                <w:bCs/>
                <w:sz w:val="24"/>
                <w:szCs w:val="24"/>
              </w:rPr>
              <w:t>обязан в течение пяти рабочих дней со дня изменения указанных сведений сообщить</w:t>
            </w:r>
            <w:r w:rsidRPr="00E84F9B">
              <w:rPr>
                <w:rFonts w:ascii="Times New Roman" w:hAnsi="Times New Roman" w:cs="Times New Roman"/>
                <w:sz w:val="24"/>
                <w:szCs w:val="24"/>
              </w:rPr>
              <w:t xml:space="preserve"> об этом в уполномоченный государственный орган в сфере таможенного дела.</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8. Заявитель в обеспечение затрат, связанных с приостановлением выпуска товаров, обязан в течение десяти рабочих дней с даты получения им решения о включении объекта интеллектуальной собственности в таможенный реестр представить договор страхования ответственности за причинение имущественного вреда в связи с приостановлением выпуска товаров. При этом страховая сумма должна быть не менее 7000 (семи тысяч) расчетных показателей.</w:t>
            </w:r>
          </w:p>
          <w:p w:rsidR="000C2E3A" w:rsidRPr="00E84F9B" w:rsidRDefault="000C2E3A" w:rsidP="000C2E3A">
            <w:pPr>
              <w:jc w:val="both"/>
              <w:rPr>
                <w:rFonts w:ascii="Times New Roman" w:hAnsi="Times New Roman" w:cs="Times New Roman"/>
                <w:sz w:val="24"/>
                <w:szCs w:val="24"/>
              </w:rPr>
            </w:pPr>
            <w:r w:rsidRPr="00E84F9B">
              <w:rPr>
                <w:rFonts w:ascii="Times New Roman" w:hAnsi="Times New Roman" w:cs="Times New Roman"/>
                <w:sz w:val="24"/>
                <w:szCs w:val="24"/>
              </w:rPr>
              <w:t xml:space="preserve">    При этом заявитель принимает меры по представлению договора страхования на срок внесения объекта интеллектуальной собственности в таможенный реестр объектов интеллектуальной собственности.</w:t>
            </w:r>
          </w:p>
        </w:tc>
      </w:tr>
      <w:tr w:rsidR="008E206A" w:rsidRPr="00E84F9B" w:rsidTr="008E206A">
        <w:tc>
          <w:tcPr>
            <w:tcW w:w="7225" w:type="dxa"/>
          </w:tcPr>
          <w:p w:rsidR="008E206A" w:rsidRPr="00E84F9B" w:rsidRDefault="008E206A" w:rsidP="008E206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193. Таможенный реестр объектов интеллектуальной собственности</w:t>
            </w:r>
          </w:p>
          <w:p w:rsidR="008E206A" w:rsidRPr="00E84F9B" w:rsidRDefault="008E206A" w:rsidP="008E206A">
            <w:pPr>
              <w:jc w:val="both"/>
              <w:rPr>
                <w:rFonts w:ascii="Times New Roman" w:hAnsi="Times New Roman" w:cs="Times New Roman"/>
                <w:b/>
                <w:bCs/>
                <w:sz w:val="24"/>
                <w:szCs w:val="24"/>
              </w:rPr>
            </w:pP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1. Уполномоченный государственный орган в сфере таможенного дела ведет таможенный реестр объектов интеллектуальной собственности для принятия мер, связанных с </w:t>
            </w:r>
            <w:r w:rsidRPr="00E84F9B">
              <w:rPr>
                <w:rFonts w:ascii="Times New Roman" w:hAnsi="Times New Roman" w:cs="Times New Roman"/>
                <w:sz w:val="24"/>
                <w:szCs w:val="24"/>
              </w:rPr>
              <w:lastRenderedPageBreak/>
              <w:t>приостановлением выпуска товаров.</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4. Объект интеллектуальной собственности подлежит исключению из таможенного реестра в следующих случаях:</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xml:space="preserve">    1) при письменном обращении заявителя;</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при неуплате сбора за продление срока защиты объекта интеллектуальной собственности;</w:t>
            </w:r>
          </w:p>
          <w:p w:rsidR="008E206A" w:rsidRPr="00E84F9B" w:rsidRDefault="008E206A" w:rsidP="008E206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3) при прекращении правовой охраны объекта интеллектуальной </w:t>
            </w:r>
            <w:r w:rsidRPr="00E84F9B">
              <w:rPr>
                <w:rFonts w:ascii="Times New Roman" w:hAnsi="Times New Roman" w:cs="Times New Roman"/>
                <w:b/>
                <w:bCs/>
                <w:sz w:val="24"/>
                <w:szCs w:val="24"/>
              </w:rPr>
              <w:t>собственности.</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5. Допускается внесение изменений или дополнений в таможенный реестр объектов интеллектуальной собственности на основании информации, поступившей:</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8E206A" w:rsidRPr="00E84F9B" w:rsidRDefault="008E206A" w:rsidP="008E206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Внесение изменений в таможенный реестр объектов интеллектуальной собственности осуществляется на основании решения уполномоченного государственного органа в сфере таможенного дела.</w:t>
            </w:r>
          </w:p>
        </w:tc>
        <w:tc>
          <w:tcPr>
            <w:tcW w:w="7229" w:type="dxa"/>
          </w:tcPr>
          <w:p w:rsidR="008E206A" w:rsidRPr="00E84F9B" w:rsidRDefault="008E206A" w:rsidP="008E206A">
            <w:pPr>
              <w:jc w:val="both"/>
              <w:rPr>
                <w:rFonts w:ascii="Times New Roman" w:hAnsi="Times New Roman" w:cs="Times New Roman"/>
                <w:b/>
                <w:bCs/>
                <w:sz w:val="24"/>
                <w:szCs w:val="24"/>
              </w:rPr>
            </w:pPr>
            <w:r w:rsidRPr="00E84F9B">
              <w:rPr>
                <w:rFonts w:ascii="Times New Roman" w:hAnsi="Times New Roman" w:cs="Times New Roman"/>
                <w:b/>
                <w:bCs/>
                <w:sz w:val="24"/>
                <w:szCs w:val="24"/>
              </w:rPr>
              <w:lastRenderedPageBreak/>
              <w:t>Статья 193. Таможенный реестр объектов интеллектуальной собственности</w:t>
            </w:r>
          </w:p>
          <w:p w:rsidR="008E206A" w:rsidRPr="00E84F9B" w:rsidRDefault="008E206A" w:rsidP="008E206A">
            <w:pPr>
              <w:jc w:val="both"/>
              <w:rPr>
                <w:rFonts w:ascii="Times New Roman" w:hAnsi="Times New Roman" w:cs="Times New Roman"/>
                <w:b/>
                <w:bCs/>
                <w:sz w:val="24"/>
                <w:szCs w:val="24"/>
              </w:rPr>
            </w:pP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1. Уполномоченный государственный орган в сфере таможенного дела ведет таможенный реестр объектов интеллектуальной собственности для принятия мер, связанных с </w:t>
            </w:r>
            <w:r w:rsidRPr="00E84F9B">
              <w:rPr>
                <w:rFonts w:ascii="Times New Roman" w:hAnsi="Times New Roman" w:cs="Times New Roman"/>
                <w:sz w:val="24"/>
                <w:szCs w:val="24"/>
              </w:rPr>
              <w:lastRenderedPageBreak/>
              <w:t>приостановлением выпуска товаров.</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 xml:space="preserve"> 4. Объект интеллектуальной собственности подлежит исключению из таможенного реестра в следующих случаях:</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xml:space="preserve">    1) при письменном обращении заявителя;</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xml:space="preserve">    2) при неуплате сбора за продление срока защиты объекта интеллектуальной собственности;</w:t>
            </w:r>
          </w:p>
          <w:p w:rsidR="008E206A" w:rsidRPr="00E84F9B" w:rsidRDefault="008E206A" w:rsidP="008E206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3) при прекращении правовой охраны объекта интеллектуальной </w:t>
            </w:r>
            <w:r w:rsidRPr="00E84F9B">
              <w:rPr>
                <w:rFonts w:ascii="Times New Roman" w:hAnsi="Times New Roman" w:cs="Times New Roman"/>
                <w:b/>
                <w:bCs/>
                <w:sz w:val="24"/>
                <w:szCs w:val="24"/>
              </w:rPr>
              <w:t>собственности</w:t>
            </w:r>
            <w:r w:rsidR="006A5067" w:rsidRPr="00E84F9B">
              <w:rPr>
                <w:rFonts w:ascii="Times New Roman" w:hAnsi="Times New Roman" w:cs="Times New Roman"/>
                <w:b/>
                <w:bCs/>
                <w:sz w:val="24"/>
                <w:szCs w:val="24"/>
              </w:rPr>
              <w:t>, в том числе при несообщении правообладателем об изменении сведений относительно прекращения прав на объект интеллектуальной собственности, замены правообладателя, досрочном прекращении действия лицензионного договора;</w:t>
            </w:r>
          </w:p>
          <w:p w:rsidR="006A5067" w:rsidRPr="00E84F9B" w:rsidRDefault="006A5067" w:rsidP="006A5067">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4)</w:t>
            </w:r>
            <w:r w:rsidRPr="00E84F9B">
              <w:rPr>
                <w:rFonts w:ascii="Times New Roman" w:hAnsi="Times New Roman" w:cs="Times New Roman"/>
                <w:b/>
                <w:bCs/>
                <w:sz w:val="24"/>
                <w:szCs w:val="24"/>
              </w:rPr>
              <w:tab/>
              <w:t>при выявлении после включения объекта интеллектуальной собственности в таможенный реестр объектов интеллектуальной собственность недостоверных сведений и (или) документов, представленных заявителем при подаче заявления;</w:t>
            </w:r>
          </w:p>
          <w:p w:rsidR="006A5067" w:rsidRPr="00E84F9B" w:rsidRDefault="006A5067" w:rsidP="006A5067">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5) при несоблюдении положений части 7 статьи 192 настоящего Закона;</w:t>
            </w:r>
          </w:p>
          <w:p w:rsidR="006A5067" w:rsidRPr="00E84F9B" w:rsidRDefault="006A5067" w:rsidP="006A5067">
            <w:pPr>
              <w:jc w:val="both"/>
              <w:rPr>
                <w:rFonts w:ascii="Times New Roman" w:hAnsi="Times New Roman" w:cs="Times New Roman"/>
                <w:b/>
                <w:bCs/>
                <w:sz w:val="24"/>
                <w:szCs w:val="24"/>
              </w:rPr>
            </w:pPr>
            <w:r w:rsidRPr="00E84F9B">
              <w:rPr>
                <w:rFonts w:ascii="Times New Roman" w:hAnsi="Times New Roman" w:cs="Times New Roman"/>
                <w:b/>
                <w:bCs/>
                <w:sz w:val="24"/>
                <w:szCs w:val="24"/>
              </w:rPr>
              <w:t xml:space="preserve">    6) на основании решения суда.</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b/>
                <w:bCs/>
                <w:sz w:val="24"/>
                <w:szCs w:val="24"/>
              </w:rPr>
              <w:t xml:space="preserve">    </w:t>
            </w:r>
            <w:r w:rsidRPr="00E84F9B">
              <w:rPr>
                <w:rFonts w:ascii="Times New Roman" w:hAnsi="Times New Roman" w:cs="Times New Roman"/>
                <w:sz w:val="24"/>
                <w:szCs w:val="24"/>
              </w:rPr>
              <w:t>5. Допускается внесение изменений или дополнений в таможенный реестр объектов интеллектуальной собственности на основании информации, поступившей:</w:t>
            </w:r>
          </w:p>
          <w:p w:rsidR="008E206A" w:rsidRPr="00E84F9B" w:rsidRDefault="008E206A" w:rsidP="008E206A">
            <w:pPr>
              <w:jc w:val="both"/>
              <w:rPr>
                <w:rFonts w:ascii="Times New Roman" w:hAnsi="Times New Roman" w:cs="Times New Roman"/>
                <w:sz w:val="24"/>
                <w:szCs w:val="24"/>
              </w:rPr>
            </w:pPr>
            <w:r w:rsidRPr="00E84F9B">
              <w:rPr>
                <w:rFonts w:ascii="Times New Roman" w:hAnsi="Times New Roman" w:cs="Times New Roman"/>
                <w:sz w:val="24"/>
                <w:szCs w:val="24"/>
              </w:rPr>
              <w:t>…   …    …   …   …   …</w:t>
            </w:r>
          </w:p>
          <w:p w:rsidR="008E206A" w:rsidRPr="00E84F9B" w:rsidRDefault="008E206A" w:rsidP="008E206A">
            <w:pPr>
              <w:jc w:val="both"/>
              <w:rPr>
                <w:rFonts w:ascii="Times New Roman" w:hAnsi="Times New Roman" w:cs="Times New Roman"/>
                <w:b/>
                <w:bCs/>
                <w:sz w:val="24"/>
                <w:szCs w:val="24"/>
              </w:rPr>
            </w:pPr>
            <w:r w:rsidRPr="00E84F9B">
              <w:rPr>
                <w:rFonts w:ascii="Times New Roman" w:hAnsi="Times New Roman" w:cs="Times New Roman"/>
                <w:sz w:val="24"/>
                <w:szCs w:val="24"/>
              </w:rPr>
              <w:t xml:space="preserve">    Внесение изменений в таможенный реестр объектов интеллектуальной собственности осуществляется на основании решения уполномоченного государственного органа в сфере таможенного дела.</w:t>
            </w:r>
          </w:p>
        </w:tc>
      </w:tr>
    </w:tbl>
    <w:p w:rsidR="00B331D9" w:rsidRPr="00E84F9B" w:rsidRDefault="00B331D9" w:rsidP="00380F8B">
      <w:pPr>
        <w:jc w:val="center"/>
        <w:rPr>
          <w:rFonts w:ascii="Times New Roman" w:hAnsi="Times New Roman" w:cs="Times New Roman"/>
          <w:sz w:val="24"/>
          <w:szCs w:val="24"/>
        </w:rPr>
      </w:pPr>
      <w:bookmarkStart w:id="3" w:name="_GoBack"/>
      <w:bookmarkEnd w:id="3"/>
    </w:p>
    <w:sectPr w:rsidR="00B331D9" w:rsidRPr="00E84F9B" w:rsidSect="00380F8B">
      <w:pgSz w:w="16838" w:h="11906" w:orient="landscape"/>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F8B"/>
    <w:rsid w:val="00002583"/>
    <w:rsid w:val="0002515D"/>
    <w:rsid w:val="0002668F"/>
    <w:rsid w:val="000C2E3A"/>
    <w:rsid w:val="000E048B"/>
    <w:rsid w:val="00141BC8"/>
    <w:rsid w:val="00167DEA"/>
    <w:rsid w:val="0019760B"/>
    <w:rsid w:val="00217696"/>
    <w:rsid w:val="0029751B"/>
    <w:rsid w:val="002B77E1"/>
    <w:rsid w:val="002C3B48"/>
    <w:rsid w:val="002C4BA0"/>
    <w:rsid w:val="003161BA"/>
    <w:rsid w:val="00353C2D"/>
    <w:rsid w:val="00380F8B"/>
    <w:rsid w:val="003B0260"/>
    <w:rsid w:val="003C5E08"/>
    <w:rsid w:val="004130C5"/>
    <w:rsid w:val="00433EBF"/>
    <w:rsid w:val="00464E43"/>
    <w:rsid w:val="00495E42"/>
    <w:rsid w:val="004C3771"/>
    <w:rsid w:val="004E34BA"/>
    <w:rsid w:val="005A7E17"/>
    <w:rsid w:val="005C2346"/>
    <w:rsid w:val="005C458B"/>
    <w:rsid w:val="005F5815"/>
    <w:rsid w:val="00611BE2"/>
    <w:rsid w:val="006A5067"/>
    <w:rsid w:val="006F527F"/>
    <w:rsid w:val="006F61C5"/>
    <w:rsid w:val="00701C76"/>
    <w:rsid w:val="00784670"/>
    <w:rsid w:val="007B4EF6"/>
    <w:rsid w:val="007C47B3"/>
    <w:rsid w:val="008C15D2"/>
    <w:rsid w:val="008D0828"/>
    <w:rsid w:val="008E206A"/>
    <w:rsid w:val="00943E90"/>
    <w:rsid w:val="00970B2E"/>
    <w:rsid w:val="00992CAB"/>
    <w:rsid w:val="009C4830"/>
    <w:rsid w:val="00A31637"/>
    <w:rsid w:val="00A57690"/>
    <w:rsid w:val="00A614B9"/>
    <w:rsid w:val="00AE4AA2"/>
    <w:rsid w:val="00B02048"/>
    <w:rsid w:val="00B331D9"/>
    <w:rsid w:val="00BF2319"/>
    <w:rsid w:val="00C027EB"/>
    <w:rsid w:val="00C375A9"/>
    <w:rsid w:val="00C64DBB"/>
    <w:rsid w:val="00C87739"/>
    <w:rsid w:val="00CB7D86"/>
    <w:rsid w:val="00CC5EA7"/>
    <w:rsid w:val="00D70A96"/>
    <w:rsid w:val="00DB1F1B"/>
    <w:rsid w:val="00DD2A92"/>
    <w:rsid w:val="00E0025C"/>
    <w:rsid w:val="00E67703"/>
    <w:rsid w:val="00E762A0"/>
    <w:rsid w:val="00E84F9B"/>
    <w:rsid w:val="00E96DF1"/>
    <w:rsid w:val="00EC6253"/>
    <w:rsid w:val="00EF4DD6"/>
    <w:rsid w:val="00F70F4E"/>
    <w:rsid w:val="00F812EB"/>
    <w:rsid w:val="00FE442E"/>
    <w:rsid w:val="00FF440A"/>
    <w:rsid w:val="00FF6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3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95E42"/>
    <w:pPr>
      <w:ind w:left="720"/>
      <w:contextualSpacing/>
    </w:pPr>
  </w:style>
  <w:style w:type="character" w:styleId="a5">
    <w:name w:val="Hyperlink"/>
    <w:basedOn w:val="a0"/>
    <w:uiPriority w:val="99"/>
    <w:unhideWhenUsed/>
    <w:rsid w:val="00E96DF1"/>
    <w:rPr>
      <w:color w:val="0563C1" w:themeColor="hyperlink"/>
      <w:u w:val="single"/>
    </w:rPr>
  </w:style>
  <w:style w:type="paragraph" w:styleId="a6">
    <w:name w:val="Balloon Text"/>
    <w:basedOn w:val="a"/>
    <w:link w:val="a7"/>
    <w:uiPriority w:val="99"/>
    <w:semiHidden/>
    <w:unhideWhenUsed/>
    <w:rsid w:val="00E84F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4F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3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95E42"/>
    <w:pPr>
      <w:ind w:left="720"/>
      <w:contextualSpacing/>
    </w:pPr>
  </w:style>
  <w:style w:type="character" w:styleId="a5">
    <w:name w:val="Hyperlink"/>
    <w:basedOn w:val="a0"/>
    <w:uiPriority w:val="99"/>
    <w:unhideWhenUsed/>
    <w:rsid w:val="00E96DF1"/>
    <w:rPr>
      <w:color w:val="0563C1" w:themeColor="hyperlink"/>
      <w:u w:val="single"/>
    </w:rPr>
  </w:style>
  <w:style w:type="paragraph" w:styleId="a6">
    <w:name w:val="Balloon Text"/>
    <w:basedOn w:val="a"/>
    <w:link w:val="a7"/>
    <w:uiPriority w:val="99"/>
    <w:semiHidden/>
    <w:unhideWhenUsed/>
    <w:rsid w:val="00E84F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4F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34240">
      <w:bodyDiv w:val="1"/>
      <w:marLeft w:val="0"/>
      <w:marRight w:val="0"/>
      <w:marTop w:val="0"/>
      <w:marBottom w:val="0"/>
      <w:divBdr>
        <w:top w:val="none" w:sz="0" w:space="0" w:color="auto"/>
        <w:left w:val="none" w:sz="0" w:space="0" w:color="auto"/>
        <w:bottom w:val="none" w:sz="0" w:space="0" w:color="auto"/>
        <w:right w:val="none" w:sz="0" w:space="0" w:color="auto"/>
      </w:divBdr>
    </w:div>
    <w:div w:id="579295426">
      <w:bodyDiv w:val="1"/>
      <w:marLeft w:val="0"/>
      <w:marRight w:val="0"/>
      <w:marTop w:val="0"/>
      <w:marBottom w:val="0"/>
      <w:divBdr>
        <w:top w:val="none" w:sz="0" w:space="0" w:color="auto"/>
        <w:left w:val="none" w:sz="0" w:space="0" w:color="auto"/>
        <w:bottom w:val="none" w:sz="0" w:space="0" w:color="auto"/>
        <w:right w:val="none" w:sz="0" w:space="0" w:color="auto"/>
      </w:divBdr>
    </w:div>
    <w:div w:id="754087545">
      <w:bodyDiv w:val="1"/>
      <w:marLeft w:val="0"/>
      <w:marRight w:val="0"/>
      <w:marTop w:val="0"/>
      <w:marBottom w:val="0"/>
      <w:divBdr>
        <w:top w:val="none" w:sz="0" w:space="0" w:color="auto"/>
        <w:left w:val="none" w:sz="0" w:space="0" w:color="auto"/>
        <w:bottom w:val="none" w:sz="0" w:space="0" w:color="auto"/>
        <w:right w:val="none" w:sz="0" w:space="0" w:color="auto"/>
      </w:divBdr>
    </w:div>
    <w:div w:id="1004745905">
      <w:bodyDiv w:val="1"/>
      <w:marLeft w:val="0"/>
      <w:marRight w:val="0"/>
      <w:marTop w:val="0"/>
      <w:marBottom w:val="0"/>
      <w:divBdr>
        <w:top w:val="none" w:sz="0" w:space="0" w:color="auto"/>
        <w:left w:val="none" w:sz="0" w:space="0" w:color="auto"/>
        <w:bottom w:val="none" w:sz="0" w:space="0" w:color="auto"/>
        <w:right w:val="none" w:sz="0" w:space="0" w:color="auto"/>
      </w:divBdr>
    </w:div>
    <w:div w:id="114998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663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toktom://db/14663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146630" TargetMode="External"/><Relationship Id="rId11" Type="http://schemas.openxmlformats.org/officeDocument/2006/relationships/hyperlink" Target="toktom://db/146630" TargetMode="External"/><Relationship Id="rId5" Type="http://schemas.openxmlformats.org/officeDocument/2006/relationships/webSettings" Target="webSettings.xml"/><Relationship Id="rId10" Type="http://schemas.openxmlformats.org/officeDocument/2006/relationships/hyperlink" Target="toktom://db/146630" TargetMode="External"/><Relationship Id="rId4" Type="http://schemas.openxmlformats.org/officeDocument/2006/relationships/settings" Target="settings.xml"/><Relationship Id="rId9" Type="http://schemas.openxmlformats.org/officeDocument/2006/relationships/hyperlink" Target="toktom://db/1466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83FF7-9FFB-446D-8F76-6CA2F886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9770</Words>
  <Characters>55693</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Nurlan Nurlan</dc:creator>
  <cp:lastModifiedBy>Kazakova Jyldyz</cp:lastModifiedBy>
  <cp:revision>4</cp:revision>
  <cp:lastPrinted>2022-06-13T09:54:00Z</cp:lastPrinted>
  <dcterms:created xsi:type="dcterms:W3CDTF">2022-06-06T10:13:00Z</dcterms:created>
  <dcterms:modified xsi:type="dcterms:W3CDTF">2022-06-13T09:55:00Z</dcterms:modified>
</cp:coreProperties>
</file>